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A2D44" w14:textId="77777777" w:rsidR="00C84660" w:rsidRDefault="00D374FB" w:rsidP="00D374FB">
      <w:pPr>
        <w:jc w:val="center"/>
      </w:pPr>
      <w:r>
        <w:t>UNIÃO DAS FREGUESIAS DE FARO (SÉ E SÃO PEDRO)</w:t>
      </w:r>
    </w:p>
    <w:p w14:paraId="0C776784" w14:textId="77777777" w:rsidR="00811BE0" w:rsidRDefault="00811BE0" w:rsidP="00D374FB">
      <w:pPr>
        <w:jc w:val="center"/>
      </w:pPr>
    </w:p>
    <w:p w14:paraId="5BCAF650" w14:textId="731AC341" w:rsidR="00811BE0" w:rsidRDefault="00811BE0" w:rsidP="00D374FB">
      <w:pPr>
        <w:jc w:val="center"/>
      </w:pPr>
      <w:r>
        <w:t>Aviso nº</w:t>
      </w:r>
      <w:r w:rsidR="00B44894">
        <w:t xml:space="preserve"> </w:t>
      </w:r>
      <w:r w:rsidR="008210D7">
        <w:t>1351</w:t>
      </w:r>
      <w:r w:rsidR="00842AEE">
        <w:t>/20</w:t>
      </w:r>
      <w:r w:rsidR="0013602B">
        <w:t>2</w:t>
      </w:r>
      <w:r w:rsidR="00FE2F08">
        <w:t>1</w:t>
      </w:r>
    </w:p>
    <w:p w14:paraId="14584038" w14:textId="77777777" w:rsidR="00052103" w:rsidRPr="00207B19" w:rsidRDefault="00F7440F" w:rsidP="00052103">
      <w:pPr>
        <w:jc w:val="both"/>
      </w:pPr>
      <w:r w:rsidRPr="00207B19">
        <w:t xml:space="preserve">Procedimento concursal comum para constituição de relação jurídica de emprego público </w:t>
      </w:r>
      <w:r w:rsidR="00177C1C" w:rsidRPr="00207B19">
        <w:t>por tempo determinado -</w:t>
      </w:r>
      <w:r w:rsidRPr="00207B19">
        <w:t xml:space="preserve"> termo resolutivo incerto, na categoria de Assistente Operacional </w:t>
      </w:r>
      <w:r w:rsidR="00F66E39" w:rsidRPr="00207B19">
        <w:t xml:space="preserve">para preenchimento de </w:t>
      </w:r>
      <w:r w:rsidR="00DA7606">
        <w:t>4 (</w:t>
      </w:r>
      <w:r w:rsidR="001A4DBA">
        <w:t>quatro</w:t>
      </w:r>
      <w:r w:rsidR="00DA7606">
        <w:t>)</w:t>
      </w:r>
      <w:r w:rsidR="00811BE0" w:rsidRPr="00207B19">
        <w:t xml:space="preserve"> posto</w:t>
      </w:r>
      <w:r w:rsidR="0013602B">
        <w:t>s</w:t>
      </w:r>
      <w:r w:rsidR="00811BE0" w:rsidRPr="00207B19">
        <w:t xml:space="preserve"> de trabalho da carreira de assistente operacional, do mapa de pessoal da União das Freguesias de Faro (Sé e São Pedro).</w:t>
      </w:r>
    </w:p>
    <w:p w14:paraId="18A46010" w14:textId="2CACA25F" w:rsidR="00052103" w:rsidRPr="005A50C2" w:rsidRDefault="003E08B1" w:rsidP="004175F7">
      <w:pPr>
        <w:pStyle w:val="PargrafodaLista"/>
        <w:ind w:left="0"/>
        <w:jc w:val="both"/>
        <w:rPr>
          <w:rFonts w:cs="TimesNewRomanPSMT"/>
        </w:rPr>
      </w:pPr>
      <w:r w:rsidRPr="00207B19">
        <w:t xml:space="preserve">1 - </w:t>
      </w:r>
      <w:r w:rsidR="009A0592" w:rsidRPr="00207B19">
        <w:t>Nos termos dos artigos 33º e 34º do nº 2,</w:t>
      </w:r>
      <w:r w:rsidR="009319F8">
        <w:t xml:space="preserve"> </w:t>
      </w:r>
      <w:r w:rsidR="009A0592" w:rsidRPr="00207B19">
        <w:t>3,</w:t>
      </w:r>
      <w:r w:rsidR="009319F8">
        <w:t xml:space="preserve"> </w:t>
      </w:r>
      <w:r w:rsidR="009A0592" w:rsidRPr="00207B19">
        <w:t>4 e 6 do artigo 36º</w:t>
      </w:r>
      <w:r w:rsidR="00481214" w:rsidRPr="00207B19">
        <w:t xml:space="preserve">, </w:t>
      </w:r>
      <w:r w:rsidR="009A0592" w:rsidRPr="00207B19">
        <w:t>do</w:t>
      </w:r>
      <w:r w:rsidR="00481214" w:rsidRPr="00207B19">
        <w:t>s</w:t>
      </w:r>
      <w:r w:rsidR="0096443C">
        <w:t xml:space="preserve"> artigos 37º e 38º, todos </w:t>
      </w:r>
      <w:r w:rsidR="009A0592" w:rsidRPr="00207B19">
        <w:t xml:space="preserve">da Lei </w:t>
      </w:r>
      <w:r w:rsidR="00D62148">
        <w:t xml:space="preserve">do Trabalho em Funções Públicas, aprovada pela Lei nº </w:t>
      </w:r>
      <w:r w:rsidR="009A0592" w:rsidRPr="00207B19">
        <w:t>35/2014 de 20 de junho,</w:t>
      </w:r>
      <w:r w:rsidR="00ED78F2">
        <w:t xml:space="preserve"> na sua redação atual </w:t>
      </w:r>
      <w:r w:rsidR="009A0592" w:rsidRPr="00207B19">
        <w:t xml:space="preserve">e </w:t>
      </w:r>
      <w:r w:rsidR="00D62148">
        <w:t xml:space="preserve">adiante designada por LTFP e </w:t>
      </w:r>
      <w:r w:rsidR="009A0592" w:rsidRPr="00207B19">
        <w:t>do disposto no artigo 1</w:t>
      </w:r>
      <w:r w:rsidR="0013602B">
        <w:t>1</w:t>
      </w:r>
      <w:r w:rsidR="009A0592" w:rsidRPr="00207B19">
        <w:t xml:space="preserve">º da Portaria </w:t>
      </w:r>
      <w:r w:rsidR="0013602B">
        <w:t>125</w:t>
      </w:r>
      <w:r w:rsidR="009A0592" w:rsidRPr="00207B19">
        <w:t>- A/20</w:t>
      </w:r>
      <w:r w:rsidR="0013602B">
        <w:t>1</w:t>
      </w:r>
      <w:r w:rsidR="003C52B8">
        <w:t>9</w:t>
      </w:r>
      <w:r w:rsidR="009A0592" w:rsidRPr="00207B19">
        <w:t xml:space="preserve"> de </w:t>
      </w:r>
      <w:r w:rsidR="0013602B">
        <w:t>30</w:t>
      </w:r>
      <w:r w:rsidR="009A0592" w:rsidRPr="00207B19">
        <w:t xml:space="preserve"> de</w:t>
      </w:r>
      <w:r w:rsidR="0013602B">
        <w:t xml:space="preserve"> abril</w:t>
      </w:r>
      <w:r w:rsidR="009A0592" w:rsidRPr="00207B19">
        <w:t xml:space="preserve">, torna- se público que por deliberação do Órgão Executivo da </w:t>
      </w:r>
      <w:r w:rsidR="00842AEE" w:rsidRPr="00207B19">
        <w:t xml:space="preserve">União das </w:t>
      </w:r>
      <w:r w:rsidR="009A0592" w:rsidRPr="00207B19">
        <w:t>Freguesias de Faro</w:t>
      </w:r>
      <w:r w:rsidR="00842AEE" w:rsidRPr="00207B19">
        <w:t xml:space="preserve"> (Sé e São Pedro)</w:t>
      </w:r>
      <w:r w:rsidR="009A0592" w:rsidRPr="00207B19">
        <w:t xml:space="preserve">, de </w:t>
      </w:r>
      <w:r w:rsidR="00FE2F08">
        <w:t>4</w:t>
      </w:r>
      <w:r w:rsidR="00A43AFD">
        <w:t xml:space="preserve"> de </w:t>
      </w:r>
      <w:r w:rsidR="00FE2F08">
        <w:t>novembro</w:t>
      </w:r>
      <w:r w:rsidR="009A0592" w:rsidRPr="00207B19">
        <w:t xml:space="preserve"> de 20</w:t>
      </w:r>
      <w:r w:rsidR="0013602B">
        <w:t>2</w:t>
      </w:r>
      <w:r w:rsidR="00FE2F08">
        <w:t>1</w:t>
      </w:r>
      <w:r w:rsidR="009A0592" w:rsidRPr="00207B19">
        <w:t xml:space="preserve">, foi determinada a abertura de procedimento concursal comum, pelo prazo de 10 dias </w:t>
      </w:r>
      <w:r w:rsidR="0096443C" w:rsidRPr="00207B19">
        <w:t>úteis</w:t>
      </w:r>
      <w:r w:rsidR="0096443C">
        <w:t xml:space="preserve">, </w:t>
      </w:r>
      <w:r w:rsidR="0096443C" w:rsidRPr="00207B19">
        <w:t>a</w:t>
      </w:r>
      <w:r w:rsidR="009A0592" w:rsidRPr="005A50C2">
        <w:t xml:space="preserve"> contar da</w:t>
      </w:r>
      <w:r w:rsidR="004175F7" w:rsidRPr="005A50C2">
        <w:t xml:space="preserve"> data da</w:t>
      </w:r>
      <w:r w:rsidR="005A50C2">
        <w:t xml:space="preserve"> publicação do extrato </w:t>
      </w:r>
      <w:r w:rsidR="004175F7" w:rsidRPr="005A50C2">
        <w:t>do presente aviso em Diário da República</w:t>
      </w:r>
      <w:r w:rsidR="005A50C2" w:rsidRPr="005A50C2">
        <w:t xml:space="preserve">, </w:t>
      </w:r>
      <w:r w:rsidR="00177C1C" w:rsidRPr="005A50C2">
        <w:t xml:space="preserve">para </w:t>
      </w:r>
      <w:r w:rsidR="00177C1C" w:rsidRPr="005A50C2">
        <w:rPr>
          <w:rFonts w:cs="TimesNewRomanPSMT"/>
        </w:rPr>
        <w:t xml:space="preserve">constituição de relação jurídica de emprego público por tempo </w:t>
      </w:r>
      <w:r w:rsidR="0096443C" w:rsidRPr="005A50C2">
        <w:rPr>
          <w:rFonts w:cs="TimesNewRomanPSMT"/>
        </w:rPr>
        <w:t xml:space="preserve">determinado, </w:t>
      </w:r>
      <w:r w:rsidR="0096443C" w:rsidRPr="005A50C2">
        <w:t>tendo</w:t>
      </w:r>
      <w:r w:rsidR="00177C1C" w:rsidRPr="005A50C2">
        <w:t xml:space="preserve"> em vista o preenchimento de </w:t>
      </w:r>
      <w:r w:rsidR="00BC7933" w:rsidRPr="005A50C2">
        <w:t>4</w:t>
      </w:r>
      <w:r w:rsidR="00177C1C" w:rsidRPr="005A50C2">
        <w:t xml:space="preserve"> (</w:t>
      </w:r>
      <w:r w:rsidR="001A4DBA" w:rsidRPr="005A50C2">
        <w:t>quatro</w:t>
      </w:r>
      <w:r w:rsidR="00177C1C" w:rsidRPr="005A50C2">
        <w:t>) posto</w:t>
      </w:r>
      <w:r w:rsidR="001A4DBA" w:rsidRPr="005A50C2">
        <w:t>s</w:t>
      </w:r>
      <w:r w:rsidR="00177C1C" w:rsidRPr="005A50C2">
        <w:t xml:space="preserve"> de </w:t>
      </w:r>
      <w:r w:rsidR="009A0592" w:rsidRPr="005A50C2">
        <w:t>trabalho da carreira e categoria de assi</w:t>
      </w:r>
      <w:r w:rsidR="003561FB" w:rsidRPr="005A50C2">
        <w:t xml:space="preserve">stente operacional, </w:t>
      </w:r>
      <w:r w:rsidR="009A0592" w:rsidRPr="005A50C2">
        <w:t xml:space="preserve">na modalidade de contrato de trabalho a termo resolutivo </w:t>
      </w:r>
      <w:r w:rsidR="0096443C" w:rsidRPr="005A50C2">
        <w:t>incerto, com</w:t>
      </w:r>
      <w:r w:rsidR="00B43612" w:rsidRPr="005A50C2">
        <w:t xml:space="preserve"> base na </w:t>
      </w:r>
      <w:bookmarkStart w:id="0" w:name="_Hlk31892349"/>
      <w:r w:rsidR="00B43612" w:rsidRPr="005A50C2">
        <w:t xml:space="preserve">alínea </w:t>
      </w:r>
      <w:r w:rsidR="000E5D20" w:rsidRPr="005A50C2">
        <w:t>f</w:t>
      </w:r>
      <w:r w:rsidR="00B43612" w:rsidRPr="005A50C2">
        <w:t>) do nº 1 do artigo 57 da LTF</w:t>
      </w:r>
      <w:bookmarkEnd w:id="0"/>
      <w:r w:rsidR="009319F8" w:rsidRPr="005A50C2">
        <w:t>P</w:t>
      </w:r>
      <w:r w:rsidR="00B43612" w:rsidRPr="005A50C2">
        <w:t>,</w:t>
      </w:r>
      <w:r w:rsidR="009A0592" w:rsidRPr="005A50C2">
        <w:t xml:space="preserve"> nos seguintes termos:</w:t>
      </w:r>
    </w:p>
    <w:p w14:paraId="750616BB" w14:textId="77777777" w:rsidR="00762F4D" w:rsidRPr="00762F4D" w:rsidRDefault="00156DF5" w:rsidP="00762F4D">
      <w:pPr>
        <w:spacing w:after="0" w:line="240" w:lineRule="auto"/>
        <w:jc w:val="both"/>
        <w:rPr>
          <w:rFonts w:eastAsia="Times New Roman" w:cs="Helvetica"/>
          <w:i/>
          <w:lang w:eastAsia="pt-PT"/>
        </w:rPr>
      </w:pPr>
      <w:r w:rsidRPr="00762F4D">
        <w:t xml:space="preserve">2- </w:t>
      </w:r>
      <w:r w:rsidR="00762F4D" w:rsidRPr="00762F4D">
        <w:rPr>
          <w:rFonts w:eastAsia="Times New Roman" w:cs="Helvetica"/>
          <w:lang w:eastAsia="pt-PT"/>
        </w:rPr>
        <w:t xml:space="preserve">Na sequência do Despacho nº 2556/2014 – SEAP, de acordo com a solução interpretativa uniforme da Direção – Geral das Autarquias Locais, de 15 de maio de 2014, devidamente homologada pelo Senhor Secretário de Estado da Administração Local, em 15 de julho de 2014 </w:t>
      </w:r>
      <w:r w:rsidR="00762F4D" w:rsidRPr="00762F4D">
        <w:rPr>
          <w:rFonts w:eastAsia="Times New Roman" w:cs="Helvetica"/>
          <w:i/>
          <w:lang w:eastAsia="pt-PT"/>
        </w:rPr>
        <w:t>“ as autarquias locais não têm de consultar a Direção Geral de Qualificação dos Trabalhadores em Funções Públicas (INA) no âmbito do procedimento prévio de recrutamento de trabalhadores em situação de requalificação (…) Nos termos do artigo 16.º - A do Decreto – Lei nº209/2009, as autarquias locais são entidades gestoras subsidiadas enquanto as EGRA não estiverem em funcionamento.”</w:t>
      </w:r>
    </w:p>
    <w:p w14:paraId="05A30ABC" w14:textId="77777777" w:rsidR="00762F4D" w:rsidRDefault="00762F4D" w:rsidP="00052103">
      <w:pPr>
        <w:spacing w:after="0"/>
        <w:jc w:val="both"/>
        <w:rPr>
          <w:color w:val="FF0000"/>
        </w:rPr>
      </w:pPr>
    </w:p>
    <w:p w14:paraId="5ADF7914" w14:textId="77777777" w:rsidR="009A0592" w:rsidRDefault="00156DF5" w:rsidP="00BF07C9">
      <w:pPr>
        <w:pStyle w:val="PargrafodaLista"/>
        <w:ind w:left="0"/>
        <w:jc w:val="both"/>
      </w:pPr>
      <w:r w:rsidRPr="00156DF5">
        <w:t>3 - Local de Trabalho: As funções serão exercidas na área geográfica da União das Freguesia</w:t>
      </w:r>
      <w:r w:rsidR="00B100D9">
        <w:t>s</w:t>
      </w:r>
      <w:r w:rsidRPr="00156DF5">
        <w:t xml:space="preserve"> de Faro (Sé e São Pedro) e áreas limítrofes em caso de necessidade de serviço.</w:t>
      </w:r>
    </w:p>
    <w:p w14:paraId="4A34E99A" w14:textId="77777777" w:rsidR="00762F4D" w:rsidRPr="00156DF5" w:rsidRDefault="00762F4D" w:rsidP="00BF07C9">
      <w:pPr>
        <w:pStyle w:val="PargrafodaLista"/>
        <w:ind w:left="0"/>
        <w:jc w:val="both"/>
      </w:pPr>
    </w:p>
    <w:p w14:paraId="6AF2A404" w14:textId="77777777" w:rsidR="001A7DF1" w:rsidRPr="00CC4F41" w:rsidRDefault="0030673D" w:rsidP="001A7DF1">
      <w:pPr>
        <w:pStyle w:val="PargrafodaLista"/>
        <w:ind w:left="0"/>
        <w:jc w:val="both"/>
      </w:pPr>
      <w:r>
        <w:t>4</w:t>
      </w:r>
      <w:r w:rsidR="001A7DF1" w:rsidRPr="00CC4F41">
        <w:t xml:space="preserve"> </w:t>
      </w:r>
      <w:r w:rsidR="0031419B" w:rsidRPr="00CC4F41">
        <w:t>– Caracterização do posto de trabalho</w:t>
      </w:r>
      <w:r w:rsidR="001A7DF1" w:rsidRPr="00CC4F41">
        <w:t>:</w:t>
      </w:r>
    </w:p>
    <w:p w14:paraId="798B1CF1" w14:textId="77777777" w:rsidR="003A341F" w:rsidRDefault="0030673D" w:rsidP="00CC4F41">
      <w:pPr>
        <w:pStyle w:val="PargrafodaLista"/>
        <w:ind w:left="0"/>
        <w:jc w:val="both"/>
      </w:pPr>
      <w:r>
        <w:t>4</w:t>
      </w:r>
      <w:r w:rsidR="0031419B" w:rsidRPr="00CC4F41">
        <w:t xml:space="preserve">.1 - </w:t>
      </w:r>
      <w:r w:rsidR="00C12022" w:rsidRPr="00CC4F41">
        <w:t>Funções de natureza executiva, de carácter manual ou mecânico que comporta esforço físico, nomeadamente</w:t>
      </w:r>
      <w:r>
        <w:t>,</w:t>
      </w:r>
      <w:r w:rsidR="000E5D20">
        <w:t xml:space="preserve"> serviços de jardinagem,</w:t>
      </w:r>
      <w:r w:rsidR="00C12022" w:rsidRPr="00CC4F41">
        <w:t xml:space="preserve"> </w:t>
      </w:r>
      <w:r w:rsidR="000A5AEB">
        <w:t xml:space="preserve">limpeza e </w:t>
      </w:r>
      <w:r w:rsidR="00C12022" w:rsidRPr="00CC4F41">
        <w:t>manutenção</w:t>
      </w:r>
      <w:r w:rsidR="000E5D20">
        <w:t xml:space="preserve"> de</w:t>
      </w:r>
      <w:r w:rsidR="00603C1D" w:rsidRPr="00CC4F41">
        <w:t xml:space="preserve"> espaços </w:t>
      </w:r>
      <w:r w:rsidR="000E5D20">
        <w:t>verdes</w:t>
      </w:r>
      <w:r w:rsidR="000A5AEB">
        <w:t xml:space="preserve"> e desmataç</w:t>
      </w:r>
      <w:r w:rsidR="000E5D20">
        <w:t>ões</w:t>
      </w:r>
      <w:r w:rsidR="000A5AEB">
        <w:t>,</w:t>
      </w:r>
      <w:r w:rsidR="00603C1D" w:rsidRPr="00CC4F41">
        <w:t xml:space="preserve"> </w:t>
      </w:r>
      <w:r w:rsidR="000E5D20">
        <w:t xml:space="preserve">transporte de verdes, </w:t>
      </w:r>
      <w:r w:rsidR="00603C1D" w:rsidRPr="00CC4F41">
        <w:t>manuseame</w:t>
      </w:r>
      <w:r w:rsidR="00842AEE">
        <w:t>nto e manutenção</w:t>
      </w:r>
      <w:r w:rsidR="000E5D20">
        <w:t xml:space="preserve"> de equipamentos elétricos ou mecânicos de jardinagem (cortarelvas, </w:t>
      </w:r>
      <w:r w:rsidR="00842AEE">
        <w:t>motosserras</w:t>
      </w:r>
      <w:r w:rsidR="000E5D20">
        <w:t xml:space="preserve"> e motoroçadoras), limpeza e manutenção de espaços públicos (mobiliário urbano, bermas, valas, estradas e caminhos</w:t>
      </w:r>
      <w:r w:rsidR="00EE70A3">
        <w:t>) e montagem e desmontagem de estruturas</w:t>
      </w:r>
      <w:r w:rsidR="00842AEE">
        <w:t xml:space="preserve">. </w:t>
      </w:r>
      <w:r w:rsidR="000602F7" w:rsidRPr="00CC4F41">
        <w:t>Corresponde ao gr</w:t>
      </w:r>
      <w:r w:rsidR="00842AEE">
        <w:t>au 1 de complexidade funcional.</w:t>
      </w:r>
    </w:p>
    <w:p w14:paraId="68E2548A" w14:textId="77777777" w:rsidR="00762F4D" w:rsidRPr="003A19A4" w:rsidRDefault="00762F4D" w:rsidP="00CC4F41">
      <w:pPr>
        <w:pStyle w:val="PargrafodaLista"/>
        <w:ind w:left="0"/>
        <w:jc w:val="both"/>
        <w:rPr>
          <w:color w:val="FF0000"/>
        </w:rPr>
      </w:pPr>
    </w:p>
    <w:p w14:paraId="4DD2303D" w14:textId="77777777" w:rsidR="00CC4F41" w:rsidRDefault="0030673D" w:rsidP="00CC4F41">
      <w:pPr>
        <w:pStyle w:val="PargrafodaLista"/>
        <w:ind w:left="0"/>
        <w:jc w:val="both"/>
      </w:pPr>
      <w:r>
        <w:t>5</w:t>
      </w:r>
      <w:r w:rsidR="00E60F5C" w:rsidRPr="00CC4F41">
        <w:t xml:space="preserve"> </w:t>
      </w:r>
      <w:r w:rsidR="00CC4F41" w:rsidRPr="00CC4F41">
        <w:t xml:space="preserve">– Determinação do posicionamento remuneratório: </w:t>
      </w:r>
    </w:p>
    <w:p w14:paraId="1391628A" w14:textId="0B9F14BE" w:rsidR="00CC4F41" w:rsidRDefault="00CC4F41" w:rsidP="00CC4F41">
      <w:pPr>
        <w:pStyle w:val="PargrafodaLista"/>
        <w:ind w:left="0"/>
        <w:jc w:val="both"/>
      </w:pPr>
      <w:r w:rsidRPr="00CC4F41">
        <w:t>O posicionamento remuneratório do(a) trabalhador</w:t>
      </w:r>
      <w:r w:rsidR="001030DF">
        <w:t>(a)</w:t>
      </w:r>
      <w:r w:rsidRPr="00CC4F41">
        <w:t xml:space="preserve"> a recrutar é o correspondente à </w:t>
      </w:r>
      <w:r w:rsidR="00A6072E">
        <w:t>1</w:t>
      </w:r>
      <w:r w:rsidRPr="00CC4F41">
        <w:t xml:space="preserve">.ª posição, do nível </w:t>
      </w:r>
      <w:r w:rsidR="00A6072E">
        <w:t>1</w:t>
      </w:r>
      <w:r w:rsidRPr="00CC4F41">
        <w:t xml:space="preserve">, de acordo com o disposto no artigo 38º da </w:t>
      </w:r>
      <w:r w:rsidR="00EA0B0B" w:rsidRPr="00CC4F41">
        <w:t>LTFP,</w:t>
      </w:r>
      <w:r w:rsidRPr="00065C22">
        <w:t xml:space="preserve"> sem prejuízo de poder vir a oferecer posição remuneratória </w:t>
      </w:r>
      <w:r w:rsidRPr="00CC4F41">
        <w:t xml:space="preserve">diferente, nos termos e com observância dos limites e </w:t>
      </w:r>
      <w:r w:rsidRPr="00CC4F41">
        <w:lastRenderedPageBreak/>
        <w:t>restrições legalmente definidos quanto à determinação de posicionamento remuneratório previsto no referido artigo.</w:t>
      </w:r>
    </w:p>
    <w:p w14:paraId="4B7DFB75" w14:textId="77777777" w:rsidR="00762F4D" w:rsidRDefault="00762F4D" w:rsidP="00CC4F41">
      <w:pPr>
        <w:pStyle w:val="PargrafodaLista"/>
        <w:ind w:left="0"/>
        <w:jc w:val="both"/>
      </w:pPr>
    </w:p>
    <w:p w14:paraId="3B24A19A" w14:textId="77777777" w:rsidR="00F957D5" w:rsidRDefault="0030673D" w:rsidP="00CC4F41">
      <w:pPr>
        <w:pStyle w:val="PargrafodaLista"/>
        <w:ind w:left="0"/>
        <w:jc w:val="both"/>
      </w:pPr>
      <w:r>
        <w:t>6</w:t>
      </w:r>
      <w:r w:rsidR="00F957D5">
        <w:t xml:space="preserve">- </w:t>
      </w:r>
      <w:r w:rsidR="00F957D5" w:rsidRPr="00F957D5">
        <w:t>Dotação Disponível</w:t>
      </w:r>
      <w:r w:rsidR="005D192F">
        <w:t>: E</w:t>
      </w:r>
      <w:r w:rsidR="005D192F" w:rsidRPr="00F957D5">
        <w:t>xiste</w:t>
      </w:r>
      <w:r w:rsidR="00F957D5" w:rsidRPr="00F957D5">
        <w:t xml:space="preserve"> dotação disponível na classificação económica </w:t>
      </w:r>
      <w:r w:rsidR="00973F32">
        <w:t>nº 01.01.06.04</w:t>
      </w:r>
      <w:r w:rsidR="00F957D5" w:rsidRPr="00F957D5">
        <w:t>— Recrutamento de pessoal a termo para novos postos</w:t>
      </w:r>
      <w:r w:rsidR="00973F32">
        <w:t xml:space="preserve"> de trabalho</w:t>
      </w:r>
      <w:r w:rsidR="00F957D5" w:rsidRPr="00F957D5">
        <w:t>.</w:t>
      </w:r>
    </w:p>
    <w:p w14:paraId="07587295" w14:textId="77777777" w:rsidR="00762F4D" w:rsidRDefault="00762F4D" w:rsidP="00CC4F41">
      <w:pPr>
        <w:pStyle w:val="PargrafodaLista"/>
        <w:ind w:left="0"/>
        <w:jc w:val="both"/>
      </w:pPr>
    </w:p>
    <w:p w14:paraId="6730653D" w14:textId="77777777" w:rsidR="0017066E" w:rsidRDefault="0030673D" w:rsidP="00CC4F41">
      <w:pPr>
        <w:pStyle w:val="PargrafodaLista"/>
        <w:ind w:left="0"/>
        <w:jc w:val="both"/>
      </w:pPr>
      <w:r>
        <w:t>7</w:t>
      </w:r>
      <w:r w:rsidR="00D5764C">
        <w:t xml:space="preserve"> - </w:t>
      </w:r>
      <w:r w:rsidR="00D5764C" w:rsidRPr="00D5764C">
        <w:t xml:space="preserve">Requisitos de admissão: </w:t>
      </w:r>
    </w:p>
    <w:p w14:paraId="46A8CE52" w14:textId="77777777" w:rsidR="00D5764C" w:rsidRDefault="0030673D" w:rsidP="00CC4F41">
      <w:pPr>
        <w:pStyle w:val="PargrafodaLista"/>
        <w:ind w:left="0"/>
        <w:jc w:val="both"/>
      </w:pPr>
      <w:r>
        <w:t>7</w:t>
      </w:r>
      <w:r w:rsidR="0017066E">
        <w:t xml:space="preserve">.1 - </w:t>
      </w:r>
      <w:r w:rsidR="00D5764C" w:rsidRPr="00D5764C">
        <w:t>Os requisitos de a</w:t>
      </w:r>
      <w:r w:rsidR="00D5764C">
        <w:t>dmissão, definidos no artigo 17º e alínea a) do n</w:t>
      </w:r>
      <w:r w:rsidR="00D5764C" w:rsidRPr="00D5764C">
        <w:t>º 1 do artigo 86º da L</w:t>
      </w:r>
      <w:r w:rsidR="00762F4D">
        <w:t>TFP</w:t>
      </w:r>
      <w:r w:rsidR="00D5764C" w:rsidRPr="00D5764C">
        <w:t xml:space="preserve">, são os seguintes: </w:t>
      </w:r>
    </w:p>
    <w:p w14:paraId="54FFEE9D" w14:textId="77777777" w:rsidR="00D5764C" w:rsidRDefault="00D5764C" w:rsidP="00CC4F41">
      <w:pPr>
        <w:pStyle w:val="PargrafodaLista"/>
        <w:ind w:left="0"/>
        <w:jc w:val="both"/>
      </w:pPr>
      <w:r w:rsidRPr="00D5764C">
        <w:t>a) Ter nacionalidade portuguesa, salvo nos casos excetuados pela Constituição, lei especial ou convenção internacional;</w:t>
      </w:r>
    </w:p>
    <w:p w14:paraId="7971DA2B" w14:textId="77777777" w:rsidR="00D5764C" w:rsidRDefault="00D5764C" w:rsidP="00CC4F41">
      <w:pPr>
        <w:pStyle w:val="PargrafodaLista"/>
        <w:ind w:left="0"/>
        <w:jc w:val="both"/>
      </w:pPr>
      <w:r w:rsidRPr="00D5764C">
        <w:t xml:space="preserve">b) Ter 18 anos de idade completos; </w:t>
      </w:r>
    </w:p>
    <w:p w14:paraId="1FCB9B5C" w14:textId="77777777" w:rsidR="00D5764C" w:rsidRDefault="00D5764C" w:rsidP="00CC4F41">
      <w:pPr>
        <w:pStyle w:val="PargrafodaLista"/>
        <w:ind w:left="0"/>
        <w:jc w:val="both"/>
      </w:pPr>
      <w:r w:rsidRPr="00D5764C">
        <w:t xml:space="preserve">c) Não estar inibido do exercício de funções públicas ou interdito para o exercício das funções que se propõe desempenhar; </w:t>
      </w:r>
    </w:p>
    <w:p w14:paraId="6113D616" w14:textId="77777777" w:rsidR="00D5764C" w:rsidRDefault="00D5764C" w:rsidP="00CC4F41">
      <w:pPr>
        <w:pStyle w:val="PargrafodaLista"/>
        <w:ind w:left="0"/>
        <w:jc w:val="both"/>
      </w:pPr>
      <w:r w:rsidRPr="00D5764C">
        <w:t xml:space="preserve">d) Possuir robustez física e perfil psíquico indispensáveis ao exercício de funções; </w:t>
      </w:r>
    </w:p>
    <w:p w14:paraId="5108F6A3" w14:textId="77777777" w:rsidR="0017066E" w:rsidRDefault="00D5764C" w:rsidP="0017066E">
      <w:pPr>
        <w:pStyle w:val="PargrafodaLista"/>
        <w:ind w:left="0"/>
        <w:jc w:val="both"/>
      </w:pPr>
      <w:r w:rsidRPr="00D5764C">
        <w:t xml:space="preserve">e) Ter cumprido as leis de vacinação obrigatórias. </w:t>
      </w:r>
    </w:p>
    <w:p w14:paraId="5FEAB397" w14:textId="77777777" w:rsidR="0017066E" w:rsidRDefault="0030673D" w:rsidP="00CC4F41">
      <w:pPr>
        <w:pStyle w:val="PargrafodaLista"/>
        <w:ind w:left="0"/>
        <w:jc w:val="both"/>
      </w:pPr>
      <w:r>
        <w:t>7</w:t>
      </w:r>
      <w:r w:rsidR="0017066E" w:rsidRPr="0017066E">
        <w:t xml:space="preserve">.2 – Os candidatos são dispensados da apresentação de documentos comprovativos dos requisitos a que se referem </w:t>
      </w:r>
      <w:r w:rsidR="00EA0B0B" w:rsidRPr="0017066E">
        <w:t>as</w:t>
      </w:r>
      <w:r w:rsidR="00EA0B0B">
        <w:t xml:space="preserve"> </w:t>
      </w:r>
      <w:r w:rsidR="00EA0B0B" w:rsidRPr="0017066E">
        <w:t>alíneas</w:t>
      </w:r>
      <w:r w:rsidR="0017066E" w:rsidRPr="0017066E">
        <w:t xml:space="preserve"> a) a e) do nº </w:t>
      </w:r>
      <w:r w:rsidR="0009647D">
        <w:t>7</w:t>
      </w:r>
      <w:r w:rsidR="0017066E" w:rsidRPr="0017066E">
        <w:t>.1 do presente aviso, desde que declarem, sob compromisso de honra, no próprio requerimento, a situação precisa em que se encontram relativamente a cada uma delas.</w:t>
      </w:r>
    </w:p>
    <w:p w14:paraId="49F882AB" w14:textId="77777777" w:rsidR="00762F4D" w:rsidRPr="0017066E" w:rsidRDefault="00762F4D" w:rsidP="00CC4F41">
      <w:pPr>
        <w:pStyle w:val="PargrafodaLista"/>
        <w:ind w:left="0"/>
        <w:jc w:val="both"/>
      </w:pPr>
    </w:p>
    <w:p w14:paraId="5DB9B9A7" w14:textId="77777777" w:rsidR="0017066E" w:rsidRDefault="0030673D" w:rsidP="0017066E">
      <w:pPr>
        <w:pStyle w:val="PargrafodaLista"/>
        <w:ind w:left="0"/>
        <w:jc w:val="both"/>
      </w:pPr>
      <w:r>
        <w:t>8</w:t>
      </w:r>
      <w:r w:rsidR="00D5764C" w:rsidRPr="00D5764C">
        <w:t xml:space="preserve"> — Âmbito do recrutamento: </w:t>
      </w:r>
    </w:p>
    <w:p w14:paraId="39142C36" w14:textId="77777777" w:rsidR="0017066E" w:rsidRPr="0017066E" w:rsidRDefault="0017066E" w:rsidP="0017066E">
      <w:pPr>
        <w:pStyle w:val="PargrafodaLista"/>
        <w:ind w:left="0"/>
        <w:jc w:val="both"/>
      </w:pPr>
      <w:r w:rsidRPr="0017066E">
        <w:t>Nos termos do nº 3 e 4 do artigo 30º da L</w:t>
      </w:r>
      <w:r w:rsidR="00762F4D">
        <w:t>TFP</w:t>
      </w:r>
      <w:r w:rsidRPr="0017066E">
        <w:t>, por impossibilidade de ocupação do posto de trabalho com recurso a procedimento concursal restrito a trabalhadores com v</w:t>
      </w:r>
      <w:r w:rsidR="0009647D">
        <w:t>í</w:t>
      </w:r>
      <w:r w:rsidRPr="0017066E">
        <w:t xml:space="preserve">nculo de emprego público por tempo indeterminado, o recrutamento de trabalhadores é efetuado por procedimento concursal aberto a trabalhadores com </w:t>
      </w:r>
      <w:r w:rsidR="00EA0B0B" w:rsidRPr="0017066E">
        <w:t>vínculo</w:t>
      </w:r>
      <w:r w:rsidRPr="0017066E">
        <w:t xml:space="preserve"> de emprego público ou sem </w:t>
      </w:r>
      <w:r w:rsidR="00EA0B0B" w:rsidRPr="0017066E">
        <w:t>vínculo</w:t>
      </w:r>
      <w:r w:rsidRPr="0017066E">
        <w:t xml:space="preserve"> de emprego público.</w:t>
      </w:r>
    </w:p>
    <w:p w14:paraId="55F0E6B6" w14:textId="77777777" w:rsidR="0017066E" w:rsidRDefault="0030673D" w:rsidP="0017066E">
      <w:pPr>
        <w:pStyle w:val="PargrafodaLista"/>
        <w:ind w:left="0"/>
        <w:jc w:val="both"/>
      </w:pPr>
      <w:r>
        <w:t>8</w:t>
      </w:r>
      <w:r w:rsidR="0017066E">
        <w:t>.1</w:t>
      </w:r>
      <w:r w:rsidR="0017066E" w:rsidRPr="0017066E">
        <w:t xml:space="preserve"> – Não podem ser admitidos candidatos que, cumulativamente, se encontrem integrados em carreira, sejam titulares da categoria e, não se encontrem em mobilidade, ocupem postos de trabalho previstos no mapa de pessoal da União das Freguesias de Faro (Sé e São Pedro), idêntico ao posto de trabalho para o qual se publicita o presente procedimento.</w:t>
      </w:r>
    </w:p>
    <w:p w14:paraId="15CFBED1" w14:textId="77777777" w:rsidR="00000820" w:rsidRDefault="00000820" w:rsidP="0017066E">
      <w:pPr>
        <w:pStyle w:val="PargrafodaLista"/>
        <w:ind w:left="0"/>
        <w:jc w:val="both"/>
      </w:pPr>
    </w:p>
    <w:p w14:paraId="5DD82493" w14:textId="77777777" w:rsidR="0017066E" w:rsidRPr="003A341F" w:rsidRDefault="0030673D" w:rsidP="0017066E">
      <w:pPr>
        <w:pStyle w:val="PargrafodaLista"/>
        <w:ind w:left="0"/>
        <w:jc w:val="both"/>
      </w:pPr>
      <w:r>
        <w:t>9</w:t>
      </w:r>
      <w:r w:rsidR="000622C7" w:rsidRPr="003A341F">
        <w:t xml:space="preserve"> – Nível habi</w:t>
      </w:r>
      <w:r w:rsidR="007C5410">
        <w:t>li</w:t>
      </w:r>
      <w:r w:rsidR="000622C7" w:rsidRPr="003A341F">
        <w:t>tacional exigido:</w:t>
      </w:r>
    </w:p>
    <w:p w14:paraId="480014A3" w14:textId="77777777" w:rsidR="006B38E2" w:rsidRDefault="0017066E" w:rsidP="006B38E2">
      <w:pPr>
        <w:pStyle w:val="PargrafodaLista"/>
        <w:ind w:left="0"/>
        <w:jc w:val="both"/>
      </w:pPr>
      <w:r w:rsidRPr="00CC4F41">
        <w:t xml:space="preserve">Escolaridade obrigatória em função da idade ou de cursos que lhe sejam equiparados, a que corresponde o grau de complexidade 1 de acordo com o previsto na alínea a) do nº 1 do artigo 86º de </w:t>
      </w:r>
      <w:r w:rsidR="00762F4D">
        <w:t>LTFP</w:t>
      </w:r>
      <w:r w:rsidRPr="00CC4F41">
        <w:t xml:space="preserve">. </w:t>
      </w:r>
    </w:p>
    <w:p w14:paraId="46248702" w14:textId="368F9356" w:rsidR="001030DF" w:rsidRDefault="001030DF" w:rsidP="006B38E2">
      <w:pPr>
        <w:pStyle w:val="PargrafodaLista"/>
        <w:ind w:left="0"/>
        <w:jc w:val="both"/>
      </w:pPr>
      <w:r>
        <w:t>9.1- Nos termos do nº</w:t>
      </w:r>
      <w:r w:rsidR="00762F4D">
        <w:t xml:space="preserve"> </w:t>
      </w:r>
      <w:r>
        <w:t>2 do artigo 34º da L</w:t>
      </w:r>
      <w:r w:rsidR="00762F4D">
        <w:t>TFP</w:t>
      </w:r>
      <w:r w:rsidR="007C5410">
        <w:t xml:space="preserve"> podem ser admitidos candidatos não titulares de escolaridade </w:t>
      </w:r>
      <w:r w:rsidR="00A0467D">
        <w:t>o</w:t>
      </w:r>
      <w:r w:rsidR="007C5410">
        <w:t>brigatória, desde que disponham de formação e</w:t>
      </w:r>
      <w:r w:rsidR="00B776F4">
        <w:t>/o</w:t>
      </w:r>
      <w:r w:rsidR="007C5410">
        <w:t>u, experiência profissional necessária e suficiente para substituição daquela habilitação.</w:t>
      </w:r>
    </w:p>
    <w:p w14:paraId="025C30BF" w14:textId="77777777" w:rsidR="00000820" w:rsidRDefault="00000820" w:rsidP="006B38E2">
      <w:pPr>
        <w:pStyle w:val="PargrafodaLista"/>
        <w:ind w:left="0"/>
        <w:jc w:val="both"/>
      </w:pPr>
    </w:p>
    <w:p w14:paraId="25C6BAC6" w14:textId="77777777" w:rsidR="00000820" w:rsidRDefault="0030673D" w:rsidP="00000820">
      <w:pPr>
        <w:pStyle w:val="PargrafodaLista"/>
        <w:ind w:left="0"/>
        <w:jc w:val="both"/>
      </w:pPr>
      <w:r>
        <w:t>10</w:t>
      </w:r>
      <w:r w:rsidR="00BD0163" w:rsidRPr="006B38E2">
        <w:t xml:space="preserve"> – Formalização das candidaturas: </w:t>
      </w:r>
    </w:p>
    <w:p w14:paraId="53F7F7ED" w14:textId="77777777" w:rsidR="00000820" w:rsidRDefault="00435DFF" w:rsidP="00000820">
      <w:pPr>
        <w:pStyle w:val="PargrafodaLista"/>
        <w:ind w:left="0"/>
        <w:jc w:val="both"/>
        <w:rPr>
          <w:rFonts w:eastAsia="Times New Roman" w:cs="Helvetica"/>
          <w:lang w:eastAsia="pt-PT"/>
        </w:rPr>
      </w:pPr>
      <w:r>
        <w:t xml:space="preserve">10.1 - </w:t>
      </w:r>
      <w:r w:rsidRPr="004C3CCB">
        <w:rPr>
          <w:rFonts w:eastAsia="Times New Roman" w:cs="Helvetica"/>
          <w:lang w:eastAsia="pt-PT"/>
        </w:rPr>
        <w:t>Prazo das candidaturas: 10 dias úteis</w:t>
      </w:r>
      <w:r>
        <w:rPr>
          <w:rFonts w:eastAsia="Times New Roman" w:cs="Helvetica"/>
          <w:lang w:eastAsia="pt-PT"/>
        </w:rPr>
        <w:t>,</w:t>
      </w:r>
      <w:r w:rsidRPr="004C3CCB">
        <w:rPr>
          <w:rFonts w:eastAsia="Times New Roman" w:cs="Helvetica"/>
          <w:lang w:eastAsia="pt-PT"/>
        </w:rPr>
        <w:t xml:space="preserve"> contados a partir do dia seguinte ao da publicação do presente aviso no Diário da República</w:t>
      </w:r>
      <w:r>
        <w:rPr>
          <w:rFonts w:eastAsia="Times New Roman" w:cs="Helvetica"/>
          <w:lang w:eastAsia="pt-PT"/>
        </w:rPr>
        <w:t xml:space="preserve"> -</w:t>
      </w:r>
      <w:r w:rsidRPr="004C3CCB">
        <w:rPr>
          <w:rFonts w:eastAsia="Times New Roman" w:cs="Helvetica"/>
          <w:lang w:eastAsia="pt-PT"/>
        </w:rPr>
        <w:t xml:space="preserve"> II série.</w:t>
      </w:r>
    </w:p>
    <w:p w14:paraId="6AEF2034" w14:textId="1556FEB7" w:rsidR="006B38E2" w:rsidRDefault="0030673D" w:rsidP="00000820">
      <w:pPr>
        <w:pStyle w:val="PargrafodaLista"/>
        <w:ind w:left="0"/>
        <w:jc w:val="both"/>
      </w:pPr>
      <w:r>
        <w:t>10</w:t>
      </w:r>
      <w:r w:rsidR="00435DFF">
        <w:t>.2</w:t>
      </w:r>
      <w:r w:rsidR="000C23E8" w:rsidRPr="006B38E2">
        <w:t xml:space="preserve"> - </w:t>
      </w:r>
      <w:r w:rsidR="00BD0163" w:rsidRPr="006B38E2">
        <w:t xml:space="preserve">As candidaturas deverão ser dirigidas ao Presidente da União das Freguesias de Faro (Sé e São Pedro), apresentadas em suporte de papel, através de preenchimento, com letra legível, </w:t>
      </w:r>
      <w:r w:rsidR="00BD0163" w:rsidRPr="006B38E2">
        <w:lastRenderedPageBreak/>
        <w:t>de formulário tipo, de utilização obriga</w:t>
      </w:r>
      <w:r w:rsidR="00973F32">
        <w:t xml:space="preserve">tória, disponível na secretaria </w:t>
      </w:r>
      <w:r w:rsidR="00BD0163" w:rsidRPr="006B38E2">
        <w:t xml:space="preserve">e no </w:t>
      </w:r>
      <w:bookmarkStart w:id="1" w:name="_Hlk31894609"/>
      <w:r w:rsidR="00BD0163" w:rsidRPr="006B38E2">
        <w:t>sítio da internet da União das Freguesias de Faro (Sé e São Pedro) (</w:t>
      </w:r>
      <w:hyperlink r:id="rId6" w:history="1">
        <w:r w:rsidR="00BD0163" w:rsidRPr="006B38E2">
          <w:rPr>
            <w:rStyle w:val="Hiperligao"/>
            <w:color w:val="auto"/>
          </w:rPr>
          <w:t>www.uf-faro.pt</w:t>
        </w:r>
      </w:hyperlink>
      <w:r w:rsidR="00BD0163" w:rsidRPr="006B38E2">
        <w:t>)</w:t>
      </w:r>
      <w:r w:rsidR="000C23E8" w:rsidRPr="006B38E2">
        <w:t xml:space="preserve">, </w:t>
      </w:r>
      <w:bookmarkEnd w:id="1"/>
      <w:r w:rsidR="000C23E8" w:rsidRPr="006B38E2">
        <w:t xml:space="preserve">com indicação expressa do procedimento e referência a que se candidata, datado e assinado podendo ser entregues pessoalmente na secretaria </w:t>
      </w:r>
      <w:r w:rsidR="00177CB3">
        <w:t xml:space="preserve">desta União de Freguesias, </w:t>
      </w:r>
      <w:r w:rsidR="000C23E8" w:rsidRPr="006B38E2">
        <w:t>dentro do hor</w:t>
      </w:r>
      <w:r w:rsidR="00FE1E0B">
        <w:t>ário normal de funcionamento (</w:t>
      </w:r>
      <w:r w:rsidR="000C23E8" w:rsidRPr="006B38E2">
        <w:t>de segunda a sexta feira, das 9h00</w:t>
      </w:r>
      <w:r w:rsidR="00FE2F08">
        <w:t xml:space="preserve"> </w:t>
      </w:r>
      <w:r w:rsidR="000C23E8" w:rsidRPr="006B38E2">
        <w:t>às</w:t>
      </w:r>
      <w:r w:rsidR="00FE2F08">
        <w:t xml:space="preserve"> 1</w:t>
      </w:r>
      <w:r w:rsidR="00A2056D">
        <w:t>2h30e das 14h00 às</w:t>
      </w:r>
      <w:r w:rsidR="000C23E8" w:rsidRPr="006B38E2">
        <w:t xml:space="preserve"> 17h30) ou remetidas por correio, registado, com aviso de receção </w:t>
      </w:r>
      <w:r w:rsidR="00177CB3" w:rsidRPr="006B38E2">
        <w:t xml:space="preserve">para </w:t>
      </w:r>
      <w:r w:rsidR="00177CB3">
        <w:t xml:space="preserve">a </w:t>
      </w:r>
      <w:r w:rsidR="00EA0B0B">
        <w:t xml:space="preserve">seguinte morada: </w:t>
      </w:r>
      <w:r w:rsidR="00177CB3" w:rsidRPr="006B38E2">
        <w:t>União das Freguesias de Faro (Sé e São Pedro), Rua Reitor Teixeira Guedes, 2 – 8004-026 Faro</w:t>
      </w:r>
      <w:r w:rsidR="00EA0B0B">
        <w:t>,</w:t>
      </w:r>
      <w:r w:rsidR="000C23E8" w:rsidRPr="006B38E2">
        <w:t xml:space="preserve"> até ao termo do prazo fixado no nº</w:t>
      </w:r>
      <w:r w:rsidR="00967FBA">
        <w:t xml:space="preserve"> </w:t>
      </w:r>
      <w:r w:rsidR="000C23E8" w:rsidRPr="006B38E2">
        <w:t xml:space="preserve"> </w:t>
      </w:r>
      <w:r w:rsidR="00661F2C">
        <w:t>10.1</w:t>
      </w:r>
      <w:r w:rsidR="00177CB3">
        <w:t xml:space="preserve"> para a apresentação das candidaturas.</w:t>
      </w:r>
    </w:p>
    <w:p w14:paraId="72B35450" w14:textId="77777777" w:rsidR="006B38E2" w:rsidRPr="006B38E2" w:rsidRDefault="0030673D" w:rsidP="006B38E2">
      <w:pPr>
        <w:pStyle w:val="PargrafodaLista"/>
        <w:ind w:left="0"/>
        <w:jc w:val="both"/>
      </w:pPr>
      <w:r>
        <w:t>10</w:t>
      </w:r>
      <w:r w:rsidR="000C23E8" w:rsidRPr="006B38E2">
        <w:t>.</w:t>
      </w:r>
      <w:r w:rsidR="00435DFF">
        <w:t>3</w:t>
      </w:r>
      <w:r w:rsidR="000C23E8" w:rsidRPr="006B38E2">
        <w:t xml:space="preserve"> – Não serão aceites candidaturas enviadas por correio eletrónico.</w:t>
      </w:r>
    </w:p>
    <w:p w14:paraId="64B670C7" w14:textId="77777777" w:rsidR="006B38E2" w:rsidRPr="006B38E2" w:rsidRDefault="0030673D" w:rsidP="006B38E2">
      <w:pPr>
        <w:pStyle w:val="PargrafodaLista"/>
        <w:ind w:left="0"/>
        <w:jc w:val="both"/>
      </w:pPr>
      <w:r>
        <w:t>10</w:t>
      </w:r>
      <w:r w:rsidR="000C23E8" w:rsidRPr="006B38E2">
        <w:t>.</w:t>
      </w:r>
      <w:r w:rsidR="00435DFF">
        <w:t>4</w:t>
      </w:r>
      <w:r w:rsidR="000C23E8" w:rsidRPr="006B38E2">
        <w:t xml:space="preserve"> – As candidaturas deverão ser acompanhadas dos seguintes documentos, sob pena de exclusão: </w:t>
      </w:r>
    </w:p>
    <w:p w14:paraId="46117BE7" w14:textId="77777777" w:rsidR="00AD3BF2" w:rsidRPr="00AD3BF2" w:rsidRDefault="006B38E2" w:rsidP="006B38E2">
      <w:pPr>
        <w:pStyle w:val="PargrafodaLista"/>
        <w:ind w:left="0"/>
        <w:jc w:val="both"/>
      </w:pPr>
      <w:r w:rsidRPr="00AD3BF2">
        <w:t>a) C</w:t>
      </w:r>
      <w:r w:rsidR="000C23E8" w:rsidRPr="00AD3BF2">
        <w:t xml:space="preserve">urriculum vitae, </w:t>
      </w:r>
      <w:r w:rsidR="00AD3BF2">
        <w:t xml:space="preserve">datado e assinado, </w:t>
      </w:r>
      <w:r w:rsidR="00AD3BF2" w:rsidRPr="00AD3BF2">
        <w:t>do qual deve constar: identificação pessoal, habilitações literárias, formação profissional e experiência profissional (principais atividades desenvolvidas e em que períodos, fazendo referência ao mês e ano de início e fim da atividade), bem como dos documentos comprovativos da formação, da experiência profissional e da avaliação de desempenho obtida no período relevante para a sua ponderação</w:t>
      </w:r>
      <w:r w:rsidR="00AD3BF2">
        <w:t>;</w:t>
      </w:r>
    </w:p>
    <w:p w14:paraId="27CB1F31" w14:textId="77777777" w:rsidR="00AD3BF2" w:rsidRPr="00AD3BF2" w:rsidRDefault="00AD3BF2" w:rsidP="006B38E2">
      <w:pPr>
        <w:pStyle w:val="PargrafodaLista"/>
        <w:ind w:left="0"/>
        <w:jc w:val="both"/>
      </w:pPr>
      <w:r w:rsidRPr="00AD3BF2">
        <w:t>b) F</w:t>
      </w:r>
      <w:r w:rsidR="000C23E8" w:rsidRPr="00AD3BF2">
        <w:t>otoc</w:t>
      </w:r>
      <w:r w:rsidR="00DA4B5D" w:rsidRPr="00AD3BF2">
        <w:t>ó</w:t>
      </w:r>
      <w:r w:rsidR="000C23E8" w:rsidRPr="00AD3BF2">
        <w:t>pia legível do certificado de ha</w:t>
      </w:r>
      <w:r w:rsidRPr="00AD3BF2">
        <w:t>bilitações ou documento idóneo;</w:t>
      </w:r>
    </w:p>
    <w:p w14:paraId="36785F36" w14:textId="77777777" w:rsidR="00B45CDB" w:rsidRDefault="00AD3BF2" w:rsidP="00B45CDB">
      <w:pPr>
        <w:pStyle w:val="PargrafodaLista"/>
        <w:ind w:left="0"/>
        <w:jc w:val="both"/>
      </w:pPr>
      <w:r w:rsidRPr="00AD3BF2">
        <w:t>c) F</w:t>
      </w:r>
      <w:r w:rsidR="00973F32">
        <w:t>otocó</w:t>
      </w:r>
      <w:r w:rsidR="000C23E8" w:rsidRPr="00AD3BF2">
        <w:t>pia do cartão do cidadão ou do bilhete de identidade e</w:t>
      </w:r>
      <w:r w:rsidR="00973F32">
        <w:t xml:space="preserve"> número de identificação fiscal;</w:t>
      </w:r>
    </w:p>
    <w:p w14:paraId="42E96E3D" w14:textId="77777777" w:rsidR="00000820" w:rsidRDefault="0030673D" w:rsidP="00000820">
      <w:pPr>
        <w:pStyle w:val="PargrafodaLista"/>
        <w:ind w:left="0"/>
        <w:jc w:val="both"/>
      </w:pPr>
      <w:r>
        <w:t>10</w:t>
      </w:r>
      <w:r w:rsidR="00DA4B5D" w:rsidRPr="00B45CDB">
        <w:t>.</w:t>
      </w:r>
      <w:r w:rsidR="00435DFF">
        <w:t>5</w:t>
      </w:r>
      <w:r w:rsidR="00DA4B5D" w:rsidRPr="00B45CDB">
        <w:t xml:space="preserve"> – Os candidatos detentores de vínculo de emprego público devem apresentar documento comprovativo do tipo de vínculo de emprego público detido, bem como da carreira e categoria de que seja titular, das </w:t>
      </w:r>
      <w:r w:rsidR="00B45CDB">
        <w:t>atividades que executa, do posto</w:t>
      </w:r>
      <w:r w:rsidR="00DA4B5D" w:rsidRPr="00B45CDB">
        <w:t xml:space="preserve"> de trabalho que o</w:t>
      </w:r>
      <w:r w:rsidR="009A3895" w:rsidRPr="00B45CDB">
        <w:t>c</w:t>
      </w:r>
      <w:r w:rsidR="00DA4B5D" w:rsidRPr="00B45CDB">
        <w:t>upa</w:t>
      </w:r>
      <w:r w:rsidR="009A3895" w:rsidRPr="00B45CDB">
        <w:t>, da posição remuneratória correspondente à remuneração auferida e do órgão ou serviço onde o candidato exerce funções;</w:t>
      </w:r>
    </w:p>
    <w:p w14:paraId="1036E8EA" w14:textId="77777777" w:rsidR="00FE3875" w:rsidRDefault="0030673D" w:rsidP="00000820">
      <w:pPr>
        <w:pStyle w:val="PargrafodaLista"/>
        <w:ind w:left="0"/>
        <w:jc w:val="both"/>
        <w:rPr>
          <w:rFonts w:eastAsia="Times New Roman" w:cs="Helvetica"/>
          <w:lang w:eastAsia="pt-PT"/>
        </w:rPr>
      </w:pPr>
      <w:r>
        <w:t>10</w:t>
      </w:r>
      <w:r w:rsidR="009A3895" w:rsidRPr="00B45CDB">
        <w:t>.</w:t>
      </w:r>
      <w:r w:rsidR="00435DFF">
        <w:t>6</w:t>
      </w:r>
      <w:r w:rsidR="000C23E8" w:rsidRPr="00B45CDB">
        <w:t xml:space="preserve">- </w:t>
      </w:r>
      <w:r w:rsidR="00FE3875" w:rsidRPr="004C3CCB">
        <w:rPr>
          <w:rFonts w:eastAsia="Times New Roman" w:cs="Helvetica"/>
          <w:lang w:eastAsia="pt-PT"/>
        </w:rPr>
        <w:t>A não apresentação dos documentos exigidos e as candidaturas apresentadas fora do prazo</w:t>
      </w:r>
      <w:r w:rsidR="00FE3875">
        <w:rPr>
          <w:rFonts w:eastAsia="Times New Roman" w:cs="Helvetica"/>
          <w:lang w:eastAsia="pt-PT"/>
        </w:rPr>
        <w:t>,</w:t>
      </w:r>
      <w:r w:rsidR="00FE3875" w:rsidRPr="004C3CCB">
        <w:rPr>
          <w:rFonts w:eastAsia="Times New Roman" w:cs="Helvetica"/>
          <w:lang w:eastAsia="pt-PT"/>
        </w:rPr>
        <w:t xml:space="preserve"> bem como a falta de apresentação do modelo de formulário tipo de candidatura, disponibilizado eletronicamente e a sua não assinatura determinam a não admissão do candidato ao procedimento concursal.</w:t>
      </w:r>
    </w:p>
    <w:p w14:paraId="259208D0" w14:textId="77777777" w:rsidR="008E168F" w:rsidRDefault="0030673D" w:rsidP="008E168F">
      <w:pPr>
        <w:pStyle w:val="PargrafodaLista"/>
        <w:ind w:left="0"/>
        <w:jc w:val="both"/>
      </w:pPr>
      <w:r>
        <w:t>10</w:t>
      </w:r>
      <w:r w:rsidR="008E168F" w:rsidRPr="008E168F">
        <w:t>.</w:t>
      </w:r>
      <w:r w:rsidR="00435DFF">
        <w:t>7</w:t>
      </w:r>
      <w:r w:rsidR="008E168F" w:rsidRPr="008E168F">
        <w:t xml:space="preserve"> — </w:t>
      </w:r>
      <w:r w:rsidR="008E168F">
        <w:t>Nos termos do n</w:t>
      </w:r>
      <w:r w:rsidR="008E168F" w:rsidRPr="008E168F">
        <w:t>º 4 do artigo 2</w:t>
      </w:r>
      <w:r w:rsidR="0024024C">
        <w:t>0</w:t>
      </w:r>
      <w:r w:rsidR="008E168F">
        <w:t>º da Portaria n</w:t>
      </w:r>
      <w:r w:rsidR="008E168F" w:rsidRPr="008E168F">
        <w:t xml:space="preserve">º </w:t>
      </w:r>
      <w:r w:rsidR="0024024C">
        <w:t>125-A/2019 de 30 de abril</w:t>
      </w:r>
      <w:r w:rsidR="008E168F" w:rsidRPr="008E168F">
        <w:t>, pode ser exigida aos candidatos a apresentação de documentos comprovativos de factos por eles referidos no currículo que possam relevar para apreciação do seu mérito e que se encontrem deficientemente comprovados.</w:t>
      </w:r>
    </w:p>
    <w:p w14:paraId="6E68E90E" w14:textId="77777777" w:rsidR="00FE3875" w:rsidRDefault="00FE3875" w:rsidP="008E168F">
      <w:pPr>
        <w:pStyle w:val="PargrafodaLista"/>
        <w:ind w:left="0"/>
        <w:jc w:val="both"/>
      </w:pPr>
    </w:p>
    <w:p w14:paraId="49C1A197" w14:textId="77777777" w:rsidR="008E168F" w:rsidRDefault="00590EB8" w:rsidP="008E168F">
      <w:pPr>
        <w:pStyle w:val="PargrafodaLista"/>
        <w:ind w:left="0"/>
        <w:jc w:val="both"/>
      </w:pPr>
      <w:r w:rsidRPr="00590EB8">
        <w:t>1</w:t>
      </w:r>
      <w:r w:rsidR="0030673D">
        <w:t>1</w:t>
      </w:r>
      <w:r w:rsidR="00DA4B5D" w:rsidRPr="00590EB8">
        <w:t xml:space="preserve"> – As falsas declarações serão punidas nos termos da Lei.</w:t>
      </w:r>
    </w:p>
    <w:p w14:paraId="24610017" w14:textId="77777777" w:rsidR="00435DFF" w:rsidRDefault="00435DFF" w:rsidP="008E168F">
      <w:pPr>
        <w:pStyle w:val="PargrafodaLista"/>
        <w:ind w:left="0"/>
        <w:jc w:val="both"/>
      </w:pPr>
    </w:p>
    <w:p w14:paraId="384D2ADA" w14:textId="77777777" w:rsidR="008E168F" w:rsidRDefault="00EC6366" w:rsidP="008E168F">
      <w:pPr>
        <w:pStyle w:val="PargrafodaLista"/>
        <w:ind w:left="0"/>
        <w:jc w:val="both"/>
      </w:pPr>
      <w:r>
        <w:t>1</w:t>
      </w:r>
      <w:r w:rsidR="00435DFF">
        <w:t>2</w:t>
      </w:r>
      <w:r>
        <w:t xml:space="preserve"> - </w:t>
      </w:r>
      <w:r w:rsidRPr="00EC6366">
        <w:t>De acordo c</w:t>
      </w:r>
      <w:r w:rsidR="00477710">
        <w:t>om o disposto no Decreto-</w:t>
      </w:r>
      <w:r>
        <w:t>Lei nº 29/2001</w:t>
      </w:r>
      <w:r w:rsidRPr="00EC6366">
        <w:t xml:space="preserve"> de 3 de fevereiro, o candidato portador de deficiência, de grau de incapacidade igual ou superior a 60 %, tem preferência em igualdade de classificação, a qual prevalece sobre qualquer outra preferência legal. Os candidatos nesta situação devem declarar no formulário de candidatura em local próprio para além dos meios de comunicação/expressão a utilizar no processo de seleção, o respetivo grau de incapacidade e o tipo de deficiência, nos termos do diploma acima referenciado, e deverão apresentar documento comprovativo da mesma;</w:t>
      </w:r>
    </w:p>
    <w:p w14:paraId="0371C564" w14:textId="77777777" w:rsidR="00435DFF" w:rsidRDefault="00435DFF" w:rsidP="008E168F">
      <w:pPr>
        <w:pStyle w:val="PargrafodaLista"/>
        <w:ind w:left="0"/>
        <w:jc w:val="both"/>
      </w:pPr>
    </w:p>
    <w:p w14:paraId="3EAE38C9" w14:textId="77777777" w:rsidR="0017218C" w:rsidRPr="0017218C" w:rsidRDefault="008E168F" w:rsidP="00FE1E0B">
      <w:pPr>
        <w:pStyle w:val="PargrafodaLista"/>
        <w:spacing w:after="0"/>
        <w:ind w:left="0"/>
        <w:jc w:val="both"/>
      </w:pPr>
      <w:r>
        <w:t>1</w:t>
      </w:r>
      <w:r w:rsidR="00435DFF">
        <w:t>3</w:t>
      </w:r>
      <w:r w:rsidR="00DA4B5D" w:rsidRPr="0017218C">
        <w:t xml:space="preserve"> – Métodos de seleção a aplicar: </w:t>
      </w:r>
    </w:p>
    <w:p w14:paraId="3CC55E59" w14:textId="77777777" w:rsidR="00B674C1" w:rsidRDefault="008E168F" w:rsidP="00785790">
      <w:pPr>
        <w:tabs>
          <w:tab w:val="left" w:pos="142"/>
        </w:tabs>
        <w:spacing w:after="0"/>
        <w:jc w:val="both"/>
      </w:pPr>
      <w:r>
        <w:t>1</w:t>
      </w:r>
      <w:r w:rsidR="00E91FDD">
        <w:t>3</w:t>
      </w:r>
      <w:r>
        <w:t xml:space="preserve">. 1- </w:t>
      </w:r>
      <w:r w:rsidR="00B674C1" w:rsidRPr="004C3CCB">
        <w:rPr>
          <w:rFonts w:eastAsia="Times New Roman" w:cs="Helvetica"/>
          <w:lang w:eastAsia="pt-PT"/>
        </w:rPr>
        <w:t>O</w:t>
      </w:r>
      <w:r w:rsidR="00B674C1">
        <w:rPr>
          <w:rFonts w:eastAsia="Times New Roman" w:cs="Helvetica"/>
          <w:lang w:eastAsia="pt-PT"/>
        </w:rPr>
        <w:t>s</w:t>
      </w:r>
      <w:r w:rsidR="00B674C1" w:rsidRPr="004C3CCB">
        <w:rPr>
          <w:rFonts w:eastAsia="Times New Roman" w:cs="Helvetica"/>
          <w:lang w:eastAsia="pt-PT"/>
        </w:rPr>
        <w:t xml:space="preserve"> método</w:t>
      </w:r>
      <w:r w:rsidR="00B674C1">
        <w:rPr>
          <w:rFonts w:eastAsia="Times New Roman" w:cs="Helvetica"/>
          <w:lang w:eastAsia="pt-PT"/>
        </w:rPr>
        <w:t>s</w:t>
      </w:r>
      <w:r w:rsidR="00B674C1" w:rsidRPr="004C3CCB">
        <w:rPr>
          <w:rFonts w:eastAsia="Times New Roman" w:cs="Helvetica"/>
          <w:lang w:eastAsia="pt-PT"/>
        </w:rPr>
        <w:t xml:space="preserve"> de seleção</w:t>
      </w:r>
      <w:r w:rsidR="00B674C1">
        <w:rPr>
          <w:rFonts w:eastAsia="Times New Roman" w:cs="Helvetica"/>
          <w:lang w:eastAsia="pt-PT"/>
        </w:rPr>
        <w:t xml:space="preserve"> a aplicar</w:t>
      </w:r>
      <w:r w:rsidR="00B674C1" w:rsidRPr="004C3CCB">
        <w:rPr>
          <w:rFonts w:eastAsia="Times New Roman" w:cs="Helvetica"/>
          <w:lang w:eastAsia="pt-PT"/>
        </w:rPr>
        <w:t xml:space="preserve">, de acordo com o nº 6 do artigo 36º da LTFP e da alínea c) do nº 1 do artigo 5º da Portaria nº 125-A/2019 de 20 de abril, </w:t>
      </w:r>
      <w:r w:rsidR="00B674C1">
        <w:rPr>
          <w:rFonts w:eastAsia="Times New Roman" w:cs="Helvetica"/>
          <w:lang w:eastAsia="pt-PT"/>
        </w:rPr>
        <w:t xml:space="preserve">serão o </w:t>
      </w:r>
      <w:r w:rsidR="00B674C1" w:rsidRPr="004C3CCB">
        <w:rPr>
          <w:rFonts w:eastAsia="Times New Roman" w:cs="Helvetica"/>
          <w:lang w:eastAsia="pt-PT"/>
        </w:rPr>
        <w:t xml:space="preserve">método de seleção </w:t>
      </w:r>
      <w:r w:rsidR="00B674C1" w:rsidRPr="004C3CCB">
        <w:rPr>
          <w:rFonts w:eastAsia="Times New Roman" w:cs="Helvetica"/>
          <w:lang w:eastAsia="pt-PT"/>
        </w:rPr>
        <w:lastRenderedPageBreak/>
        <w:t xml:space="preserve">obrigatório </w:t>
      </w:r>
      <w:r w:rsidR="00B674C1">
        <w:rPr>
          <w:rFonts w:eastAsia="Times New Roman" w:cs="Helvetica"/>
          <w:lang w:eastAsia="pt-PT"/>
        </w:rPr>
        <w:t xml:space="preserve">que é </w:t>
      </w:r>
      <w:r w:rsidR="00B674C1" w:rsidRPr="004C3CCB">
        <w:rPr>
          <w:rFonts w:eastAsia="Times New Roman" w:cs="Helvetica"/>
          <w:lang w:eastAsia="pt-PT"/>
        </w:rPr>
        <w:t xml:space="preserve">a Avaliação Curricular (AC), complementado com o método facultativo </w:t>
      </w:r>
      <w:r w:rsidR="00B674C1">
        <w:rPr>
          <w:rFonts w:eastAsia="Times New Roman" w:cs="Helvetica"/>
          <w:lang w:eastAsia="pt-PT"/>
        </w:rPr>
        <w:t xml:space="preserve">que é </w:t>
      </w:r>
      <w:r w:rsidR="00B674C1" w:rsidRPr="004C3CCB">
        <w:rPr>
          <w:rFonts w:eastAsia="Times New Roman" w:cs="Helvetica"/>
          <w:lang w:eastAsia="pt-PT"/>
        </w:rPr>
        <w:t>a Entrevista Profissional de Seleção (EPS), no</w:t>
      </w:r>
      <w:r w:rsidR="00B674C1">
        <w:rPr>
          <w:rFonts w:eastAsia="Times New Roman" w:cs="Helvetica"/>
          <w:lang w:eastAsia="pt-PT"/>
        </w:rPr>
        <w:t>s</w:t>
      </w:r>
      <w:r w:rsidR="00B674C1" w:rsidRPr="004C3CCB">
        <w:rPr>
          <w:rFonts w:eastAsia="Times New Roman" w:cs="Helvetica"/>
          <w:lang w:eastAsia="pt-PT"/>
        </w:rPr>
        <w:t xml:space="preserve"> termos do nº 4 do artigo 36º da LTFP, conjugado com a alínea a) do nº 1 do artigo 6º da Portaria nº 125-A/2019 de 20 de abril.</w:t>
      </w:r>
    </w:p>
    <w:p w14:paraId="7AC14250" w14:textId="77777777" w:rsidR="00B674C1" w:rsidRDefault="00B674C1" w:rsidP="00785790">
      <w:pPr>
        <w:tabs>
          <w:tab w:val="left" w:pos="142"/>
        </w:tabs>
        <w:spacing w:after="0"/>
        <w:jc w:val="both"/>
      </w:pPr>
    </w:p>
    <w:p w14:paraId="6319E9ED" w14:textId="77777777" w:rsidR="009A3895" w:rsidRDefault="008E168F" w:rsidP="00785790">
      <w:pPr>
        <w:tabs>
          <w:tab w:val="left" w:pos="142"/>
        </w:tabs>
        <w:spacing w:after="0"/>
        <w:jc w:val="both"/>
      </w:pPr>
      <w:r w:rsidRPr="008E168F">
        <w:t>1</w:t>
      </w:r>
      <w:r w:rsidR="00E91FDD">
        <w:t>3</w:t>
      </w:r>
      <w:r w:rsidRPr="008E168F">
        <w:t>.2 – A A</w:t>
      </w:r>
      <w:r w:rsidR="009A3895" w:rsidRPr="008E168F">
        <w:t xml:space="preserve">valiação </w:t>
      </w:r>
      <w:r w:rsidRPr="008E168F">
        <w:t>C</w:t>
      </w:r>
      <w:r w:rsidR="009A3895" w:rsidRPr="008E168F">
        <w:t xml:space="preserve">urricular </w:t>
      </w:r>
      <w:r w:rsidRPr="008E168F">
        <w:t xml:space="preserve">(AC) </w:t>
      </w:r>
      <w:r w:rsidR="009A3895" w:rsidRPr="008E168F">
        <w:t>visa avaliar a qualificação dos candidatos, designadamente a habilitação académica ou profissional</w:t>
      </w:r>
      <w:r w:rsidR="00186591" w:rsidRPr="008E168F">
        <w:t>, percurso profissional, relevância da experiência adquirida e da formação realizada, tipo de funções exercidas e a avaliação de desempenho obtida.</w:t>
      </w:r>
    </w:p>
    <w:p w14:paraId="74301478" w14:textId="77777777" w:rsidR="00660C69" w:rsidRDefault="00660C69" w:rsidP="00613C13">
      <w:pPr>
        <w:spacing w:after="0" w:line="240" w:lineRule="auto"/>
        <w:jc w:val="both"/>
      </w:pPr>
    </w:p>
    <w:p w14:paraId="738E2498" w14:textId="77777777" w:rsidR="00660C69" w:rsidRPr="008E168F" w:rsidRDefault="00660C69" w:rsidP="00785790">
      <w:pPr>
        <w:tabs>
          <w:tab w:val="left" w:pos="142"/>
        </w:tabs>
        <w:spacing w:after="0"/>
        <w:jc w:val="both"/>
      </w:pPr>
    </w:p>
    <w:p w14:paraId="2F1ED5BA" w14:textId="77777777" w:rsidR="00186591" w:rsidRPr="008E168F" w:rsidRDefault="008E168F" w:rsidP="00785790">
      <w:pPr>
        <w:tabs>
          <w:tab w:val="left" w:pos="142"/>
        </w:tabs>
        <w:spacing w:after="0"/>
        <w:jc w:val="both"/>
      </w:pPr>
      <w:r w:rsidRPr="008E168F">
        <w:t>1</w:t>
      </w:r>
      <w:r w:rsidR="00E91FDD">
        <w:t>3</w:t>
      </w:r>
      <w:r w:rsidRPr="008E168F">
        <w:t>.3</w:t>
      </w:r>
      <w:r w:rsidR="00186591" w:rsidRPr="008E168F">
        <w:t xml:space="preserve"> – A </w:t>
      </w:r>
      <w:r w:rsidRPr="008E168F">
        <w:t>Entrevista Profissional de S</w:t>
      </w:r>
      <w:r w:rsidR="00186591" w:rsidRPr="008E168F">
        <w:t>eleção (EPS) visa avaliar, de forma objetiva e sistemática, a experiência profissional, conhecimentos práticos e aspetos comportamentais evidenciados durante a interação estabelecida entre o entrevistador e o entrevistado, nomeadamente os relacionados com a capacidade de comunicação e de relacionamento interpessoal.</w:t>
      </w:r>
    </w:p>
    <w:p w14:paraId="4CFA19CF" w14:textId="77777777" w:rsidR="00186591" w:rsidRPr="008E168F" w:rsidRDefault="004118CF" w:rsidP="00785790">
      <w:pPr>
        <w:tabs>
          <w:tab w:val="left" w:pos="142"/>
        </w:tabs>
        <w:spacing w:after="0"/>
        <w:jc w:val="both"/>
      </w:pPr>
      <w:r>
        <w:t>1</w:t>
      </w:r>
      <w:r w:rsidR="00E91FDD">
        <w:t>3</w:t>
      </w:r>
      <w:r w:rsidR="008E168F" w:rsidRPr="008E168F">
        <w:t>.4</w:t>
      </w:r>
      <w:r w:rsidR="00186591" w:rsidRPr="008E168F">
        <w:t xml:space="preserve"> – Classificação final: A classificação e ordenação final dos candidatos que completem o procedimento, será expressa na escala de 0 a 20 va</w:t>
      </w:r>
      <w:r w:rsidR="00CA6EB5" w:rsidRPr="008E168F">
        <w:t>lores, resultante da média arit</w:t>
      </w:r>
      <w:r w:rsidR="00186591" w:rsidRPr="008E168F">
        <w:t>mética ponderada das classificações quantitativas obtidas em cada método de seleção, por aplicação da seguinte fórmula:</w:t>
      </w:r>
    </w:p>
    <w:p w14:paraId="31BD00DA" w14:textId="77777777" w:rsidR="00186591" w:rsidRPr="007E487C" w:rsidRDefault="00186591" w:rsidP="00186591">
      <w:pPr>
        <w:tabs>
          <w:tab w:val="left" w:pos="142"/>
        </w:tabs>
        <w:spacing w:after="0"/>
        <w:jc w:val="center"/>
      </w:pPr>
      <w:r w:rsidRPr="007E487C">
        <w:t>CF = (ACx</w:t>
      </w:r>
      <w:r w:rsidR="007E487C" w:rsidRPr="007E487C">
        <w:t>7</w:t>
      </w:r>
      <w:r w:rsidRPr="007E487C">
        <w:t>0%) + (EPSx</w:t>
      </w:r>
      <w:r w:rsidR="007E487C" w:rsidRPr="007E487C">
        <w:t>3</w:t>
      </w:r>
      <w:r w:rsidRPr="007E487C">
        <w:t>0%)</w:t>
      </w:r>
    </w:p>
    <w:p w14:paraId="3AD67F31" w14:textId="77777777" w:rsidR="00186591" w:rsidRPr="008E168F" w:rsidRDefault="00186591" w:rsidP="00186591">
      <w:pPr>
        <w:tabs>
          <w:tab w:val="left" w:pos="142"/>
        </w:tabs>
        <w:spacing w:after="0"/>
        <w:jc w:val="both"/>
      </w:pPr>
      <w:r w:rsidRPr="008E168F">
        <w:t>em que:</w:t>
      </w:r>
    </w:p>
    <w:p w14:paraId="51DA4607" w14:textId="77777777" w:rsidR="00186591" w:rsidRPr="008E168F" w:rsidRDefault="00186591" w:rsidP="00186591">
      <w:pPr>
        <w:tabs>
          <w:tab w:val="left" w:pos="142"/>
        </w:tabs>
        <w:spacing w:after="0"/>
        <w:jc w:val="both"/>
      </w:pPr>
      <w:r w:rsidRPr="008E168F">
        <w:t>CF = classificação final;</w:t>
      </w:r>
    </w:p>
    <w:p w14:paraId="3DBD6278" w14:textId="77777777" w:rsidR="00186591" w:rsidRPr="008E168F" w:rsidRDefault="00186591" w:rsidP="00186591">
      <w:pPr>
        <w:tabs>
          <w:tab w:val="left" w:pos="142"/>
        </w:tabs>
        <w:spacing w:after="0"/>
        <w:jc w:val="both"/>
      </w:pPr>
      <w:r w:rsidRPr="008E168F">
        <w:t>AC = avaliação curricular;</w:t>
      </w:r>
    </w:p>
    <w:p w14:paraId="25776CF6" w14:textId="77777777" w:rsidR="00186591" w:rsidRPr="008E168F" w:rsidRDefault="00186591" w:rsidP="00186591">
      <w:pPr>
        <w:tabs>
          <w:tab w:val="left" w:pos="142"/>
        </w:tabs>
        <w:spacing w:after="0"/>
        <w:jc w:val="both"/>
      </w:pPr>
      <w:r w:rsidRPr="008E168F">
        <w:t>EPS = entrevista profissional de seleção.</w:t>
      </w:r>
    </w:p>
    <w:p w14:paraId="719BEB43" w14:textId="77777777" w:rsidR="00186591" w:rsidRPr="008E168F" w:rsidRDefault="00186591" w:rsidP="00186591">
      <w:pPr>
        <w:tabs>
          <w:tab w:val="left" w:pos="142"/>
        </w:tabs>
        <w:spacing w:after="0"/>
        <w:jc w:val="both"/>
      </w:pPr>
      <w:r w:rsidRPr="008E168F">
        <w:t>1</w:t>
      </w:r>
      <w:r w:rsidR="00E91FDD">
        <w:t>4</w:t>
      </w:r>
      <w:r w:rsidRPr="008E168F">
        <w:t xml:space="preserve"> – Os métodos de seleção têm carácter eliminatório, sendo excluídos os candidatos que obtenham valoração inferior a 9,5 valores, não lhe sendo aplicável o método seguinte</w:t>
      </w:r>
      <w:r w:rsidR="00CA6EB5" w:rsidRPr="008E168F">
        <w:t>. A falta de comparência dos candidatos a qualquer um dos métodos de seleção, que exijam a sua presença, equivale à sua exclusão do procedimento.</w:t>
      </w:r>
    </w:p>
    <w:p w14:paraId="059D57A3" w14:textId="77777777" w:rsidR="00F07B5E" w:rsidRPr="00F07B5E" w:rsidRDefault="004118CF" w:rsidP="00186591">
      <w:pPr>
        <w:tabs>
          <w:tab w:val="left" w:pos="142"/>
        </w:tabs>
        <w:spacing w:after="0"/>
        <w:jc w:val="both"/>
      </w:pPr>
      <w:r>
        <w:t>1</w:t>
      </w:r>
      <w:r w:rsidR="00E91FDD">
        <w:t>5</w:t>
      </w:r>
      <w:r w:rsidR="00CA6EB5" w:rsidRPr="008E168F">
        <w:t xml:space="preserve"> – </w:t>
      </w:r>
      <w:r w:rsidR="00CA6EB5" w:rsidRPr="00F07B5E">
        <w:t xml:space="preserve">Em caso de igualdade de valoração, entre os candidatos, os critérios de preferência a adotar serão os previstos no artigo </w:t>
      </w:r>
      <w:r w:rsidR="00EE729E" w:rsidRPr="00F07B5E">
        <w:t>27º da</w:t>
      </w:r>
      <w:r w:rsidR="00F07B5E">
        <w:t xml:space="preserve"> </w:t>
      </w:r>
      <w:r w:rsidR="00F07B5E" w:rsidRPr="00F07B5E">
        <w:t xml:space="preserve">Portaria nº 125-A/2019 de 30 de abril. </w:t>
      </w:r>
    </w:p>
    <w:p w14:paraId="0037CA15" w14:textId="77777777" w:rsidR="00CA6EB5" w:rsidRPr="00F07B5E" w:rsidRDefault="00F07B5E" w:rsidP="00186591">
      <w:pPr>
        <w:tabs>
          <w:tab w:val="left" w:pos="142"/>
        </w:tabs>
        <w:spacing w:after="0"/>
        <w:jc w:val="both"/>
      </w:pPr>
      <w:r w:rsidRPr="00F07B5E">
        <w:t xml:space="preserve">15.1 - </w:t>
      </w:r>
      <w:r w:rsidR="00CA6EB5" w:rsidRPr="00F07B5E">
        <w:t>Em caso de persistir a situação de igualdade de valoração, a ordenação final dos candidatos é efetuada de forma decrescente, tendo por preferência dos seguintes critérios:</w:t>
      </w:r>
    </w:p>
    <w:p w14:paraId="77502E24" w14:textId="77777777" w:rsidR="00CA6EB5" w:rsidRDefault="00CA6EB5" w:rsidP="00CA6EB5">
      <w:pPr>
        <w:pStyle w:val="PargrafodaLista"/>
        <w:numPr>
          <w:ilvl w:val="0"/>
          <w:numId w:val="9"/>
        </w:numPr>
        <w:tabs>
          <w:tab w:val="left" w:pos="142"/>
        </w:tabs>
        <w:spacing w:after="0"/>
        <w:jc w:val="both"/>
      </w:pPr>
      <w:r w:rsidRPr="00F07B5E">
        <w:t>Valoração da experi</w:t>
      </w:r>
      <w:r w:rsidR="00B71B5C" w:rsidRPr="00F07B5E">
        <w:t>ê</w:t>
      </w:r>
      <w:r w:rsidRPr="00F07B5E">
        <w:t>ncia profissional (EP)</w:t>
      </w:r>
    </w:p>
    <w:p w14:paraId="5A0702DB" w14:textId="77777777" w:rsidR="007E487C" w:rsidRPr="00F07B5E" w:rsidRDefault="007E487C" w:rsidP="007E487C">
      <w:pPr>
        <w:pStyle w:val="PargrafodaLista"/>
        <w:numPr>
          <w:ilvl w:val="0"/>
          <w:numId w:val="9"/>
        </w:numPr>
        <w:tabs>
          <w:tab w:val="left" w:pos="142"/>
        </w:tabs>
        <w:spacing w:after="0"/>
        <w:jc w:val="both"/>
      </w:pPr>
      <w:r w:rsidRPr="00F07B5E">
        <w:t>Valoração da formação profissional (FP)</w:t>
      </w:r>
    </w:p>
    <w:p w14:paraId="5A056373" w14:textId="77777777" w:rsidR="007C5410" w:rsidRPr="00F07B5E" w:rsidRDefault="007C5410" w:rsidP="00CA6EB5">
      <w:pPr>
        <w:pStyle w:val="PargrafodaLista"/>
        <w:numPr>
          <w:ilvl w:val="0"/>
          <w:numId w:val="9"/>
        </w:numPr>
        <w:tabs>
          <w:tab w:val="left" w:pos="142"/>
        </w:tabs>
        <w:spacing w:after="0"/>
        <w:jc w:val="both"/>
      </w:pPr>
      <w:r w:rsidRPr="00F07B5E">
        <w:t>Valoração da habilitação académica (</w:t>
      </w:r>
      <w:r w:rsidR="00B71B5C" w:rsidRPr="00F07B5E">
        <w:t>HA)</w:t>
      </w:r>
    </w:p>
    <w:p w14:paraId="1BC50F17" w14:textId="77777777" w:rsidR="007E487C" w:rsidRDefault="007E487C" w:rsidP="00785790">
      <w:pPr>
        <w:tabs>
          <w:tab w:val="left" w:pos="142"/>
        </w:tabs>
        <w:spacing w:after="0"/>
        <w:jc w:val="both"/>
      </w:pPr>
    </w:p>
    <w:p w14:paraId="71E0B6CD" w14:textId="77777777" w:rsidR="00CA6EB5" w:rsidRPr="0096443C" w:rsidRDefault="00CA6EB5" w:rsidP="00785790">
      <w:pPr>
        <w:tabs>
          <w:tab w:val="left" w:pos="142"/>
        </w:tabs>
        <w:spacing w:after="0"/>
        <w:jc w:val="both"/>
      </w:pPr>
      <w:r w:rsidRPr="0096443C">
        <w:t>1</w:t>
      </w:r>
      <w:r w:rsidR="00B417FD" w:rsidRPr="0096443C">
        <w:t>6</w:t>
      </w:r>
      <w:r w:rsidRPr="0096443C">
        <w:t xml:space="preserve"> – Nos termos</w:t>
      </w:r>
      <w:r w:rsidR="00AC398A" w:rsidRPr="0096443C">
        <w:t xml:space="preserve"> do nº</w:t>
      </w:r>
      <w:r w:rsidR="008252EE" w:rsidRPr="0096443C">
        <w:t xml:space="preserve"> 6</w:t>
      </w:r>
      <w:r w:rsidR="00AC398A" w:rsidRPr="0096443C">
        <w:t xml:space="preserve"> do artigo 1</w:t>
      </w:r>
      <w:r w:rsidR="008252EE" w:rsidRPr="0096443C">
        <w:t>1</w:t>
      </w:r>
      <w:r w:rsidR="00AC398A" w:rsidRPr="0096443C">
        <w:t>º da Portaria</w:t>
      </w:r>
      <w:r w:rsidR="003233C1" w:rsidRPr="0096443C">
        <w:t xml:space="preserve"> nº</w:t>
      </w:r>
      <w:r w:rsidR="008252EE" w:rsidRPr="0096443C">
        <w:t xml:space="preserve"> 125</w:t>
      </w:r>
      <w:r w:rsidR="003233C1" w:rsidRPr="0096443C">
        <w:t>-A/20</w:t>
      </w:r>
      <w:r w:rsidR="008252EE" w:rsidRPr="0096443C">
        <w:t>1</w:t>
      </w:r>
      <w:r w:rsidR="003233C1" w:rsidRPr="0096443C">
        <w:t>9</w:t>
      </w:r>
      <w:r w:rsidR="008252EE" w:rsidRPr="0096443C">
        <w:t xml:space="preserve"> </w:t>
      </w:r>
      <w:r w:rsidR="00AC398A" w:rsidRPr="0096443C">
        <w:t xml:space="preserve">de </w:t>
      </w:r>
      <w:r w:rsidR="008252EE" w:rsidRPr="0096443C">
        <w:t>30</w:t>
      </w:r>
      <w:r w:rsidR="00AC398A" w:rsidRPr="0096443C">
        <w:t xml:space="preserve"> de </w:t>
      </w:r>
      <w:r w:rsidR="008252EE" w:rsidRPr="0096443C">
        <w:t>abril as</w:t>
      </w:r>
      <w:r w:rsidR="00AC398A" w:rsidRPr="0096443C">
        <w:t xml:space="preserve"> atas do júri, onde constam os parâmetros de avaliação e respetiva ponderação de cada um dos métodos de seleção a utilizar, a grelha classificativa e o sistema de valoração final do método,</w:t>
      </w:r>
      <w:r w:rsidR="008252EE" w:rsidRPr="0096443C">
        <w:t xml:space="preserve"> são publicitadas no sítio da Internet da União das Freguesias de Faro (Sé e São Pedro) (</w:t>
      </w:r>
      <w:hyperlink r:id="rId7" w:history="1">
        <w:r w:rsidR="008252EE" w:rsidRPr="0096443C">
          <w:rPr>
            <w:rStyle w:val="Hiperligao"/>
            <w:color w:val="auto"/>
          </w:rPr>
          <w:t>www.uf-faro.pt</w:t>
        </w:r>
      </w:hyperlink>
      <w:r w:rsidR="00AC398A" w:rsidRPr="0096443C">
        <w:t>.</w:t>
      </w:r>
    </w:p>
    <w:p w14:paraId="54D1C152" w14:textId="77777777" w:rsidR="007E487C" w:rsidRDefault="007E487C" w:rsidP="00785790">
      <w:pPr>
        <w:tabs>
          <w:tab w:val="left" w:pos="142"/>
        </w:tabs>
        <w:spacing w:after="0"/>
        <w:jc w:val="both"/>
      </w:pPr>
    </w:p>
    <w:p w14:paraId="0DF24188" w14:textId="77777777" w:rsidR="009A1B60" w:rsidRPr="008E0D22" w:rsidRDefault="003233C1" w:rsidP="00785790">
      <w:pPr>
        <w:tabs>
          <w:tab w:val="left" w:pos="142"/>
        </w:tabs>
        <w:spacing w:after="0"/>
        <w:jc w:val="both"/>
      </w:pPr>
      <w:r w:rsidRPr="008E0D22">
        <w:t>1</w:t>
      </w:r>
      <w:r w:rsidR="00B417FD">
        <w:t>7</w:t>
      </w:r>
      <w:r w:rsidR="00AC398A" w:rsidRPr="008E0D22">
        <w:t xml:space="preserve"> – Exclusão e notificação de candidatos:</w:t>
      </w:r>
    </w:p>
    <w:p w14:paraId="21C8B09C" w14:textId="77777777" w:rsidR="00B417FD" w:rsidRPr="00B417FD" w:rsidRDefault="009A1B60" w:rsidP="00B417FD">
      <w:pPr>
        <w:tabs>
          <w:tab w:val="left" w:pos="142"/>
        </w:tabs>
        <w:spacing w:after="0"/>
        <w:jc w:val="both"/>
      </w:pPr>
      <w:r w:rsidRPr="008E0D22">
        <w:t>1</w:t>
      </w:r>
      <w:r w:rsidR="00B417FD">
        <w:t>7</w:t>
      </w:r>
      <w:r w:rsidRPr="008E0D22">
        <w:t xml:space="preserve">.1 </w:t>
      </w:r>
      <w:r w:rsidR="00B417FD">
        <w:t>–</w:t>
      </w:r>
      <w:r w:rsidRPr="008E0D22">
        <w:t xml:space="preserve"> </w:t>
      </w:r>
      <w:r w:rsidR="00B417FD" w:rsidRPr="004C3CCB">
        <w:rPr>
          <w:rFonts w:eastAsia="Times New Roman" w:cs="Helvetica"/>
          <w:lang w:eastAsia="pt-PT"/>
        </w:rPr>
        <w:t>Os candidatos excluídos serão notificados por uma das formas previstas no artigo 22º da Portaria nº 125-A/2019 de 30 de abril, para efeitos de realização de audiência dos interessados.</w:t>
      </w:r>
    </w:p>
    <w:p w14:paraId="2B2C1EF9" w14:textId="77777777" w:rsidR="00B417FD" w:rsidRDefault="00B417FD" w:rsidP="00B417FD">
      <w:pPr>
        <w:spacing w:after="0" w:line="240" w:lineRule="auto"/>
        <w:jc w:val="both"/>
        <w:rPr>
          <w:rFonts w:eastAsia="Times New Roman" w:cs="Helvetica"/>
          <w:lang w:eastAsia="pt-PT"/>
        </w:rPr>
      </w:pPr>
      <w:r w:rsidRPr="004C3CCB">
        <w:rPr>
          <w:rFonts w:eastAsia="Times New Roman" w:cs="Helvetica"/>
          <w:lang w:eastAsia="pt-PT"/>
        </w:rPr>
        <w:lastRenderedPageBreak/>
        <w:t>1</w:t>
      </w:r>
      <w:r>
        <w:rPr>
          <w:rFonts w:eastAsia="Times New Roman" w:cs="Helvetica"/>
          <w:lang w:eastAsia="pt-PT"/>
        </w:rPr>
        <w:t>7.2 -</w:t>
      </w:r>
      <w:r w:rsidRPr="004C3CCB">
        <w:rPr>
          <w:rFonts w:eastAsia="Times New Roman" w:cs="Helvetica"/>
          <w:lang w:eastAsia="pt-PT"/>
        </w:rPr>
        <w:t xml:space="preserve">Todas as notificações referentes aos candidatos do procedimento concursal serão realizadas pela forma prevista no artigo 10º, alínea </w:t>
      </w:r>
      <w:r w:rsidR="007E487C">
        <w:rPr>
          <w:rFonts w:eastAsia="Times New Roman" w:cs="Helvetica"/>
          <w:lang w:eastAsia="pt-PT"/>
        </w:rPr>
        <w:t>b</w:t>
      </w:r>
      <w:r w:rsidRPr="004C3CCB">
        <w:rPr>
          <w:rFonts w:eastAsia="Times New Roman" w:cs="Helvetica"/>
          <w:lang w:eastAsia="pt-PT"/>
        </w:rPr>
        <w:t>) e nº 1 do artigo 25</w:t>
      </w:r>
      <w:r>
        <w:rPr>
          <w:rFonts w:eastAsia="Times New Roman" w:cs="Helvetica"/>
          <w:lang w:eastAsia="pt-PT"/>
        </w:rPr>
        <w:t>º, ambos</w:t>
      </w:r>
      <w:r w:rsidRPr="004C3CCB">
        <w:rPr>
          <w:rFonts w:eastAsia="Times New Roman" w:cs="Helvetica"/>
          <w:lang w:eastAsia="pt-PT"/>
        </w:rPr>
        <w:t xml:space="preserve"> da Portaria nº 125-A/2019 de 20 de abril.</w:t>
      </w:r>
    </w:p>
    <w:p w14:paraId="56AD092D" w14:textId="77777777" w:rsidR="00B417FD" w:rsidRDefault="00B417FD" w:rsidP="00785790">
      <w:pPr>
        <w:tabs>
          <w:tab w:val="left" w:pos="142"/>
        </w:tabs>
        <w:spacing w:after="0"/>
        <w:jc w:val="both"/>
      </w:pPr>
    </w:p>
    <w:p w14:paraId="4745F191" w14:textId="0CE080DB" w:rsidR="006A5B26" w:rsidRPr="008E0D22" w:rsidRDefault="006A5B26" w:rsidP="00785790">
      <w:pPr>
        <w:tabs>
          <w:tab w:val="left" w:pos="142"/>
        </w:tabs>
        <w:spacing w:after="0"/>
        <w:jc w:val="both"/>
      </w:pPr>
      <w:r w:rsidRPr="008E0D22">
        <w:t>1</w:t>
      </w:r>
      <w:r w:rsidR="001D4277">
        <w:t>8</w:t>
      </w:r>
      <w:r w:rsidRPr="008E0D22">
        <w:t xml:space="preserve"> – A lista de ordenação final, após homologação, é publicada na 2</w:t>
      </w:r>
      <w:r w:rsidR="008E0D22" w:rsidRPr="008E0D22">
        <w:t>ª</w:t>
      </w:r>
      <w:r w:rsidRPr="008E0D22">
        <w:t xml:space="preserve"> série do Diário da República, afixada em local visível e público nas instalações da sede da Freguesia da União das Freguesias de Faro (Sé e São Pedro) sita no endereço referido no ponto </w:t>
      </w:r>
      <w:r w:rsidR="008307E4">
        <w:t>10.2.</w:t>
      </w:r>
    </w:p>
    <w:p w14:paraId="615128EE" w14:textId="77777777" w:rsidR="007E487C" w:rsidRDefault="007E487C" w:rsidP="00785790">
      <w:pPr>
        <w:tabs>
          <w:tab w:val="left" w:pos="142"/>
        </w:tabs>
        <w:spacing w:after="0"/>
        <w:jc w:val="both"/>
      </w:pPr>
    </w:p>
    <w:p w14:paraId="019C29D3" w14:textId="77777777" w:rsidR="004A4326" w:rsidRDefault="001D4277" w:rsidP="00785790">
      <w:pPr>
        <w:tabs>
          <w:tab w:val="left" w:pos="142"/>
        </w:tabs>
        <w:spacing w:after="0"/>
        <w:jc w:val="both"/>
      </w:pPr>
      <w:r>
        <w:t>19</w:t>
      </w:r>
      <w:r w:rsidR="006A5B26" w:rsidRPr="004B59A4">
        <w:t xml:space="preserve"> – Sempre que os candidatos queiram usufruir do exercício do direito de participação de interessados, deverão fazê-lo em formulário tipo de preenchimento obrigatório, disponível na secretaria da União das Freguesias de Faro (Sé e São Pedro)</w:t>
      </w:r>
      <w:r w:rsidR="00766EB0">
        <w:t xml:space="preserve"> e no </w:t>
      </w:r>
      <w:r w:rsidR="00766EB0" w:rsidRPr="006B38E2">
        <w:t>sítio da internet (</w:t>
      </w:r>
      <w:hyperlink r:id="rId8" w:history="1">
        <w:r w:rsidR="00766EB0" w:rsidRPr="006B38E2">
          <w:rPr>
            <w:rStyle w:val="Hiperligao"/>
            <w:color w:val="auto"/>
          </w:rPr>
          <w:t>www.uf-faro.pt</w:t>
        </w:r>
      </w:hyperlink>
      <w:r w:rsidR="00766EB0" w:rsidRPr="006B38E2">
        <w:t>)</w:t>
      </w:r>
      <w:r w:rsidR="006A5B26" w:rsidRPr="004B59A4">
        <w:t>.</w:t>
      </w:r>
    </w:p>
    <w:p w14:paraId="5EFD44B0" w14:textId="77777777" w:rsidR="007E487C" w:rsidRDefault="007E487C" w:rsidP="00785790">
      <w:pPr>
        <w:tabs>
          <w:tab w:val="left" w:pos="142"/>
        </w:tabs>
        <w:spacing w:after="0"/>
        <w:jc w:val="both"/>
      </w:pPr>
    </w:p>
    <w:p w14:paraId="35410741" w14:textId="77777777" w:rsidR="004A4326" w:rsidRDefault="004A4326" w:rsidP="00785790">
      <w:pPr>
        <w:tabs>
          <w:tab w:val="left" w:pos="142"/>
        </w:tabs>
        <w:spacing w:after="0"/>
        <w:jc w:val="both"/>
      </w:pPr>
      <w:r>
        <w:t>2</w:t>
      </w:r>
      <w:r w:rsidR="001D4277">
        <w:t>0</w:t>
      </w:r>
      <w:r>
        <w:t xml:space="preserve"> - </w:t>
      </w:r>
      <w:r w:rsidRPr="004A4326">
        <w:t xml:space="preserve">Composição do júri: </w:t>
      </w:r>
    </w:p>
    <w:p w14:paraId="1AC01C76" w14:textId="77777777" w:rsidR="00EE70A3" w:rsidRDefault="004A4326" w:rsidP="00EE70A3">
      <w:pPr>
        <w:tabs>
          <w:tab w:val="left" w:pos="142"/>
        </w:tabs>
        <w:spacing w:after="0"/>
        <w:jc w:val="both"/>
      </w:pPr>
      <w:r w:rsidRPr="004A4326">
        <w:t xml:space="preserve"> Presidente: </w:t>
      </w:r>
      <w:r w:rsidR="00EE70A3">
        <w:t>Elisabete Maria Romão Vargues</w:t>
      </w:r>
    </w:p>
    <w:p w14:paraId="57109828" w14:textId="77777777" w:rsidR="004A4326" w:rsidRDefault="004A4326" w:rsidP="00785790">
      <w:pPr>
        <w:tabs>
          <w:tab w:val="left" w:pos="142"/>
        </w:tabs>
        <w:spacing w:after="0"/>
        <w:jc w:val="both"/>
      </w:pPr>
      <w:r w:rsidRPr="004A4326">
        <w:t xml:space="preserve"> Vogais efetivos: </w:t>
      </w:r>
    </w:p>
    <w:p w14:paraId="32AA26B3" w14:textId="77777777" w:rsidR="004A4326" w:rsidRDefault="00052103" w:rsidP="00785790">
      <w:pPr>
        <w:tabs>
          <w:tab w:val="left" w:pos="142"/>
        </w:tabs>
        <w:spacing w:after="0"/>
        <w:jc w:val="both"/>
      </w:pPr>
      <w:r>
        <w:t>1.º vogal efetivo:</w:t>
      </w:r>
      <w:r w:rsidR="00EE70A3">
        <w:t xml:space="preserve"> Davide Alcaria Domingos Alpestana </w:t>
      </w:r>
    </w:p>
    <w:p w14:paraId="449B77A5" w14:textId="77777777" w:rsidR="00544D94" w:rsidRDefault="00052103" w:rsidP="00785790">
      <w:pPr>
        <w:tabs>
          <w:tab w:val="left" w:pos="142"/>
        </w:tabs>
        <w:spacing w:after="0"/>
        <w:jc w:val="both"/>
      </w:pPr>
      <w:r>
        <w:t xml:space="preserve">2.º vogal efetivo: </w:t>
      </w:r>
      <w:r w:rsidR="00EE70A3">
        <w:t xml:space="preserve">José Carlos Jardim Ferreira de Sousa </w:t>
      </w:r>
    </w:p>
    <w:p w14:paraId="1B49CDE2" w14:textId="77777777" w:rsidR="004A4326" w:rsidRDefault="004A4326" w:rsidP="00785790">
      <w:pPr>
        <w:tabs>
          <w:tab w:val="left" w:pos="142"/>
        </w:tabs>
        <w:spacing w:after="0"/>
        <w:jc w:val="both"/>
      </w:pPr>
      <w:r w:rsidRPr="004A4326">
        <w:t xml:space="preserve">Vogais suplentes: </w:t>
      </w:r>
    </w:p>
    <w:p w14:paraId="796C21E0" w14:textId="77777777" w:rsidR="004A4326" w:rsidRDefault="00052103" w:rsidP="00785790">
      <w:pPr>
        <w:tabs>
          <w:tab w:val="left" w:pos="142"/>
        </w:tabs>
        <w:spacing w:after="0"/>
        <w:jc w:val="both"/>
      </w:pPr>
      <w:r>
        <w:t>1.º vogal suplente:</w:t>
      </w:r>
      <w:r w:rsidR="00544D94">
        <w:t xml:space="preserve"> </w:t>
      </w:r>
      <w:r w:rsidR="00EE70A3">
        <w:t xml:space="preserve">Ilidia Honorato Tomé Jerónimo dos Santos Sério </w:t>
      </w:r>
    </w:p>
    <w:p w14:paraId="445C9938" w14:textId="77777777" w:rsidR="004A4326" w:rsidRDefault="004A4326" w:rsidP="00785790">
      <w:pPr>
        <w:tabs>
          <w:tab w:val="left" w:pos="142"/>
        </w:tabs>
        <w:spacing w:after="0"/>
        <w:jc w:val="both"/>
      </w:pPr>
      <w:r w:rsidRPr="004A4326">
        <w:t>2.º vogal suplente</w:t>
      </w:r>
      <w:r w:rsidR="00EE70A3" w:rsidRPr="004A4326">
        <w:t xml:space="preserve">: </w:t>
      </w:r>
      <w:r w:rsidR="00EE70A3">
        <w:t>Jorge Manuel Sismeiro da Silva Pereira</w:t>
      </w:r>
    </w:p>
    <w:p w14:paraId="2F6EC326" w14:textId="77777777" w:rsidR="00A6222B" w:rsidRPr="004B59A4" w:rsidRDefault="00A6222B" w:rsidP="00785790">
      <w:pPr>
        <w:tabs>
          <w:tab w:val="left" w:pos="142"/>
        </w:tabs>
        <w:spacing w:after="0"/>
        <w:jc w:val="both"/>
      </w:pPr>
      <w:r>
        <w:t>2</w:t>
      </w:r>
      <w:r w:rsidR="001D4277">
        <w:t>0</w:t>
      </w:r>
      <w:r>
        <w:t xml:space="preserve">.1 - </w:t>
      </w:r>
      <w:r w:rsidRPr="00A6222B">
        <w:t>O primeiro</w:t>
      </w:r>
      <w:r w:rsidR="00D92CCD">
        <w:t xml:space="preserve"> </w:t>
      </w:r>
      <w:r w:rsidRPr="00A6222B">
        <w:t>vogal efetivo substituirá o Presidente nas suas faltas e impedimentos</w:t>
      </w:r>
      <w:r>
        <w:t>.</w:t>
      </w:r>
    </w:p>
    <w:p w14:paraId="47415F6C" w14:textId="77777777" w:rsidR="007E487C" w:rsidRDefault="007E487C" w:rsidP="001D4277">
      <w:pPr>
        <w:spacing w:after="0" w:line="240" w:lineRule="auto"/>
        <w:jc w:val="both"/>
      </w:pPr>
    </w:p>
    <w:p w14:paraId="31F68B2D" w14:textId="77777777" w:rsidR="001D4277" w:rsidRDefault="004A4326" w:rsidP="001D4277">
      <w:pPr>
        <w:spacing w:after="0" w:line="240" w:lineRule="auto"/>
        <w:jc w:val="both"/>
        <w:rPr>
          <w:rFonts w:eastAsia="Times New Roman" w:cs="Helvetica"/>
          <w:lang w:eastAsia="pt-PT"/>
        </w:rPr>
      </w:pPr>
      <w:r>
        <w:t>2</w:t>
      </w:r>
      <w:r w:rsidR="001D4277">
        <w:t>1</w:t>
      </w:r>
      <w:r w:rsidR="006A5B26" w:rsidRPr="00A56034">
        <w:t xml:space="preserve"> – </w:t>
      </w:r>
      <w:r w:rsidR="000C4FB1" w:rsidRPr="006A1DB5">
        <w:t xml:space="preserve">Legislação aplicável: </w:t>
      </w:r>
      <w:r w:rsidR="001D4277" w:rsidRPr="006A1DB5">
        <w:rPr>
          <w:rFonts w:eastAsia="Times New Roman" w:cs="Helvetica"/>
          <w:lang w:eastAsia="pt-PT"/>
        </w:rPr>
        <w:t xml:space="preserve">Lei Geral do Trabalho em Funções Publicas, aprovada pela Lei nº 35/2014 de 20 de junho, na sua redação </w:t>
      </w:r>
      <w:r w:rsidR="001D4277">
        <w:rPr>
          <w:rFonts w:eastAsia="Times New Roman" w:cs="Helvetica"/>
          <w:lang w:eastAsia="pt-PT"/>
        </w:rPr>
        <w:t>atual, designada por LTFP e pela</w:t>
      </w:r>
      <w:r w:rsidR="001D4277" w:rsidRPr="004C3CCB">
        <w:rPr>
          <w:rFonts w:eastAsia="Times New Roman" w:cs="Helvetica"/>
          <w:lang w:eastAsia="pt-PT"/>
        </w:rPr>
        <w:t xml:space="preserve"> Portaria nº</w:t>
      </w:r>
      <w:r w:rsidR="001D4277">
        <w:rPr>
          <w:rFonts w:eastAsia="Times New Roman" w:cs="Helvetica"/>
          <w:lang w:eastAsia="pt-PT"/>
        </w:rPr>
        <w:t xml:space="preserve"> </w:t>
      </w:r>
      <w:r w:rsidR="001D4277" w:rsidRPr="004C3CCB">
        <w:rPr>
          <w:rFonts w:eastAsia="Times New Roman" w:cs="Helvetica"/>
          <w:lang w:eastAsia="pt-PT"/>
        </w:rPr>
        <w:t>125-A/2019</w:t>
      </w:r>
      <w:r w:rsidR="001D4277">
        <w:rPr>
          <w:rFonts w:eastAsia="Times New Roman" w:cs="Helvetica"/>
          <w:lang w:eastAsia="pt-PT"/>
        </w:rPr>
        <w:t xml:space="preserve"> </w:t>
      </w:r>
      <w:r w:rsidR="001D4277" w:rsidRPr="004C3CCB">
        <w:rPr>
          <w:rFonts w:eastAsia="Times New Roman" w:cs="Helvetica"/>
          <w:lang w:eastAsia="pt-PT"/>
        </w:rPr>
        <w:t>de 30 de abril.</w:t>
      </w:r>
    </w:p>
    <w:p w14:paraId="5A460820" w14:textId="77777777" w:rsidR="007E487C" w:rsidRDefault="007E487C" w:rsidP="000C4FB1">
      <w:pPr>
        <w:tabs>
          <w:tab w:val="left" w:pos="142"/>
        </w:tabs>
        <w:spacing w:after="0"/>
        <w:jc w:val="both"/>
      </w:pPr>
    </w:p>
    <w:p w14:paraId="4BB2981A" w14:textId="77777777" w:rsidR="00C1789D" w:rsidRPr="00C1789D" w:rsidRDefault="00B665A5" w:rsidP="000C4FB1">
      <w:pPr>
        <w:tabs>
          <w:tab w:val="left" w:pos="142"/>
        </w:tabs>
        <w:spacing w:after="0"/>
        <w:jc w:val="both"/>
      </w:pPr>
      <w:r w:rsidRPr="00C1789D">
        <w:t>2</w:t>
      </w:r>
      <w:r w:rsidR="001D4277">
        <w:t>2</w:t>
      </w:r>
      <w:r w:rsidRPr="00C1789D">
        <w:t xml:space="preserve"> - Em cumprime</w:t>
      </w:r>
      <w:r w:rsidR="00C1789D" w:rsidRPr="00C1789D">
        <w:t>nto da alínea h) do artigo 9</w:t>
      </w:r>
      <w:r w:rsidRPr="00C1789D">
        <w:t xml:space="preserve">º da Constituição, a Administração Pública, enquanto entidade empregadora, promove ativamente uma política de igualdade entre homens e mulheres no acesso ao emprego e na progressão profissional, providenciando escrupulosamente no sentido de evitar toda e qualquer espécie de discriminação. </w:t>
      </w:r>
    </w:p>
    <w:p w14:paraId="1D820D8A" w14:textId="77777777" w:rsidR="007E487C" w:rsidRDefault="007E487C" w:rsidP="001D4277">
      <w:pPr>
        <w:spacing w:after="0" w:line="240" w:lineRule="auto"/>
        <w:jc w:val="both"/>
      </w:pPr>
    </w:p>
    <w:p w14:paraId="214E36C9" w14:textId="77777777" w:rsidR="001D4277" w:rsidRDefault="00C1789D" w:rsidP="001D4277">
      <w:pPr>
        <w:spacing w:after="0" w:line="240" w:lineRule="auto"/>
        <w:jc w:val="both"/>
        <w:rPr>
          <w:rFonts w:eastAsia="Times New Roman" w:cs="Helvetica"/>
          <w:lang w:eastAsia="pt-PT"/>
        </w:rPr>
      </w:pPr>
      <w:r w:rsidRPr="00C1789D">
        <w:t>2</w:t>
      </w:r>
      <w:r w:rsidR="001D4277">
        <w:t>3</w:t>
      </w:r>
      <w:r w:rsidRPr="00C1789D">
        <w:t xml:space="preserve"> - </w:t>
      </w:r>
      <w:r w:rsidR="001D4277" w:rsidRPr="004C3CCB">
        <w:rPr>
          <w:rFonts w:eastAsia="Times New Roman" w:cs="Helvetica"/>
          <w:lang w:eastAsia="pt-PT"/>
        </w:rPr>
        <w:t xml:space="preserve">Nos termos do disposto no nº 1 do artigo 11º da Portaria nº 125-A/2019 de 30 de abril, o presente aviso é publicitado no Diário da República, II série, por extrato, bem como no sítio da internet da </w:t>
      </w:r>
      <w:r w:rsidR="001D4277">
        <w:rPr>
          <w:rFonts w:eastAsia="Times New Roman" w:cs="Helvetica"/>
          <w:lang w:eastAsia="pt-PT"/>
        </w:rPr>
        <w:t xml:space="preserve">União de Freguesias de </w:t>
      </w:r>
      <w:r w:rsidR="007E487C">
        <w:rPr>
          <w:rFonts w:eastAsia="Times New Roman" w:cs="Helvetica"/>
          <w:lang w:eastAsia="pt-PT"/>
        </w:rPr>
        <w:t>Faro (Sé e São Pedro) (</w:t>
      </w:r>
      <w:hyperlink r:id="rId9" w:history="1">
        <w:r w:rsidR="007E487C" w:rsidRPr="006E17B7">
          <w:rPr>
            <w:rStyle w:val="Hiperligao"/>
            <w:rFonts w:eastAsia="Times New Roman" w:cs="Helvetica"/>
            <w:lang w:eastAsia="pt-PT"/>
          </w:rPr>
          <w:t>www.uf-faro.pt</w:t>
        </w:r>
      </w:hyperlink>
      <w:r w:rsidR="007E487C">
        <w:rPr>
          <w:rFonts w:eastAsia="Times New Roman" w:cs="Helvetica"/>
          <w:lang w:eastAsia="pt-PT"/>
        </w:rPr>
        <w:t xml:space="preserve">) </w:t>
      </w:r>
      <w:r w:rsidR="001D4277" w:rsidRPr="004C3CCB">
        <w:rPr>
          <w:rFonts w:eastAsia="Times New Roman" w:cs="Helvetica"/>
          <w:lang w:eastAsia="pt-PT"/>
        </w:rPr>
        <w:t>e na Bolsa de Emprego Público (www.bep.gov.pt) após publicação em D.R. II série.</w:t>
      </w:r>
    </w:p>
    <w:p w14:paraId="509873B7" w14:textId="77777777" w:rsidR="00B665A5" w:rsidRPr="00C1789D" w:rsidRDefault="00B665A5" w:rsidP="000C4FB1">
      <w:pPr>
        <w:tabs>
          <w:tab w:val="left" w:pos="142"/>
        </w:tabs>
        <w:spacing w:after="0"/>
        <w:jc w:val="both"/>
      </w:pPr>
    </w:p>
    <w:p w14:paraId="039C2440" w14:textId="583C1825" w:rsidR="00B665A5" w:rsidRDefault="008307E4" w:rsidP="000C4FB1">
      <w:pPr>
        <w:tabs>
          <w:tab w:val="left" w:pos="142"/>
        </w:tabs>
        <w:spacing w:after="0"/>
        <w:jc w:val="both"/>
      </w:pPr>
      <w:r>
        <w:t>11</w:t>
      </w:r>
      <w:r w:rsidR="00A35380">
        <w:t xml:space="preserve"> </w:t>
      </w:r>
      <w:r w:rsidR="00C1789D">
        <w:t>de</w:t>
      </w:r>
      <w:r w:rsidR="00FD7575">
        <w:t xml:space="preserve"> </w:t>
      </w:r>
      <w:r>
        <w:t>janeiro</w:t>
      </w:r>
      <w:r w:rsidR="001B3BD6">
        <w:t xml:space="preserve"> de </w:t>
      </w:r>
      <w:r w:rsidR="00436D1F">
        <w:t>202</w:t>
      </w:r>
      <w:r>
        <w:t>1</w:t>
      </w:r>
      <w:r w:rsidR="00C1789D" w:rsidRPr="00C1789D">
        <w:t xml:space="preserve"> — O Presidente da</w:t>
      </w:r>
      <w:r w:rsidR="00C1789D">
        <w:t xml:space="preserve"> União d</w:t>
      </w:r>
      <w:r w:rsidR="00511B07">
        <w:t>as</w:t>
      </w:r>
      <w:r w:rsidR="00C1789D">
        <w:t xml:space="preserve"> Freguesias de Faro (Sé e São Pedro) – </w:t>
      </w:r>
      <w:r w:rsidR="00FD7575">
        <w:t>Eng</w:t>
      </w:r>
      <w:r w:rsidR="004D7079">
        <w:t>º.</w:t>
      </w:r>
      <w:r w:rsidR="00FD7575">
        <w:t xml:space="preserve"> Bruno Lage</w:t>
      </w:r>
    </w:p>
    <w:p w14:paraId="18276CE4" w14:textId="77777777" w:rsidR="00B665A5" w:rsidRPr="00A56034" w:rsidRDefault="00B665A5" w:rsidP="000C4FB1">
      <w:pPr>
        <w:tabs>
          <w:tab w:val="left" w:pos="142"/>
        </w:tabs>
        <w:spacing w:after="0"/>
        <w:jc w:val="both"/>
      </w:pPr>
    </w:p>
    <w:p w14:paraId="3B891ECD" w14:textId="77777777" w:rsidR="000C4FB1" w:rsidRPr="003561FB" w:rsidRDefault="000C4FB1" w:rsidP="000C4FB1">
      <w:pPr>
        <w:tabs>
          <w:tab w:val="left" w:pos="142"/>
        </w:tabs>
        <w:spacing w:after="0"/>
        <w:jc w:val="both"/>
        <w:rPr>
          <w:color w:val="FF0000"/>
        </w:rPr>
      </w:pPr>
    </w:p>
    <w:p w14:paraId="166F6C40" w14:textId="77777777" w:rsidR="000C4FB1" w:rsidRPr="003561FB" w:rsidRDefault="000C4FB1" w:rsidP="00785790">
      <w:pPr>
        <w:tabs>
          <w:tab w:val="left" w:pos="142"/>
        </w:tabs>
        <w:spacing w:after="0"/>
        <w:jc w:val="both"/>
        <w:rPr>
          <w:color w:val="FF0000"/>
        </w:rPr>
      </w:pPr>
    </w:p>
    <w:p w14:paraId="4B989B8E" w14:textId="77777777" w:rsidR="00C12022" w:rsidRPr="003561FB" w:rsidRDefault="00C12022" w:rsidP="004D2B09">
      <w:pPr>
        <w:jc w:val="both"/>
        <w:rPr>
          <w:color w:val="FF0000"/>
        </w:rPr>
      </w:pPr>
    </w:p>
    <w:p w14:paraId="38947B4A" w14:textId="77777777" w:rsidR="001A7DF1" w:rsidRPr="003561FB" w:rsidRDefault="001A7DF1" w:rsidP="001A7DF1">
      <w:pPr>
        <w:pStyle w:val="PargrafodaLista"/>
        <w:ind w:left="0"/>
        <w:jc w:val="both"/>
        <w:rPr>
          <w:color w:val="FF0000"/>
        </w:rPr>
      </w:pPr>
    </w:p>
    <w:p w14:paraId="334AA485" w14:textId="77777777" w:rsidR="001A7DF1" w:rsidRPr="003561FB" w:rsidRDefault="001A7DF1" w:rsidP="001A7DF1">
      <w:pPr>
        <w:pStyle w:val="PargrafodaLista"/>
        <w:ind w:left="0"/>
        <w:jc w:val="both"/>
        <w:rPr>
          <w:color w:val="FF0000"/>
        </w:rPr>
      </w:pPr>
    </w:p>
    <w:p w14:paraId="0CF90322" w14:textId="45766582" w:rsidR="00811BE0" w:rsidRPr="003561FB" w:rsidRDefault="001A7DF1" w:rsidP="00A2056D">
      <w:pPr>
        <w:pStyle w:val="PargrafodaLista"/>
        <w:ind w:left="0"/>
        <w:jc w:val="both"/>
        <w:rPr>
          <w:color w:val="FF0000"/>
        </w:rPr>
      </w:pPr>
      <w:r w:rsidRPr="003561FB">
        <w:rPr>
          <w:color w:val="FF0000"/>
        </w:rPr>
        <w:t xml:space="preserve"> </w:t>
      </w:r>
    </w:p>
    <w:sectPr w:rsidR="00811BE0" w:rsidRPr="003561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44D7"/>
    <w:multiLevelType w:val="hybridMultilevel"/>
    <w:tmpl w:val="746EFAFC"/>
    <w:lvl w:ilvl="0" w:tplc="25989768">
      <w:start w:val="1"/>
      <w:numFmt w:val="bullet"/>
      <w:lvlText w:val=""/>
      <w:lvlJc w:val="left"/>
      <w:pPr>
        <w:tabs>
          <w:tab w:val="num" w:pos="720"/>
        </w:tabs>
        <w:ind w:left="720" w:hanging="360"/>
      </w:pPr>
      <w:rPr>
        <w:rFonts w:ascii="Wingdings 3" w:hAnsi="Wingdings 3" w:hint="default"/>
      </w:rPr>
    </w:lvl>
    <w:lvl w:ilvl="1" w:tplc="EE2E1708" w:tentative="1">
      <w:start w:val="1"/>
      <w:numFmt w:val="bullet"/>
      <w:lvlText w:val=""/>
      <w:lvlJc w:val="left"/>
      <w:pPr>
        <w:tabs>
          <w:tab w:val="num" w:pos="1440"/>
        </w:tabs>
        <w:ind w:left="1440" w:hanging="360"/>
      </w:pPr>
      <w:rPr>
        <w:rFonts w:ascii="Wingdings 3" w:hAnsi="Wingdings 3" w:hint="default"/>
      </w:rPr>
    </w:lvl>
    <w:lvl w:ilvl="2" w:tplc="ED102EE4" w:tentative="1">
      <w:start w:val="1"/>
      <w:numFmt w:val="bullet"/>
      <w:lvlText w:val=""/>
      <w:lvlJc w:val="left"/>
      <w:pPr>
        <w:tabs>
          <w:tab w:val="num" w:pos="2160"/>
        </w:tabs>
        <w:ind w:left="2160" w:hanging="360"/>
      </w:pPr>
      <w:rPr>
        <w:rFonts w:ascii="Wingdings 3" w:hAnsi="Wingdings 3" w:hint="default"/>
      </w:rPr>
    </w:lvl>
    <w:lvl w:ilvl="3" w:tplc="51801AE4" w:tentative="1">
      <w:start w:val="1"/>
      <w:numFmt w:val="bullet"/>
      <w:lvlText w:val=""/>
      <w:lvlJc w:val="left"/>
      <w:pPr>
        <w:tabs>
          <w:tab w:val="num" w:pos="2880"/>
        </w:tabs>
        <w:ind w:left="2880" w:hanging="360"/>
      </w:pPr>
      <w:rPr>
        <w:rFonts w:ascii="Wingdings 3" w:hAnsi="Wingdings 3" w:hint="default"/>
      </w:rPr>
    </w:lvl>
    <w:lvl w:ilvl="4" w:tplc="1A104D40" w:tentative="1">
      <w:start w:val="1"/>
      <w:numFmt w:val="bullet"/>
      <w:lvlText w:val=""/>
      <w:lvlJc w:val="left"/>
      <w:pPr>
        <w:tabs>
          <w:tab w:val="num" w:pos="3600"/>
        </w:tabs>
        <w:ind w:left="3600" w:hanging="360"/>
      </w:pPr>
      <w:rPr>
        <w:rFonts w:ascii="Wingdings 3" w:hAnsi="Wingdings 3" w:hint="default"/>
      </w:rPr>
    </w:lvl>
    <w:lvl w:ilvl="5" w:tplc="ECC262EC" w:tentative="1">
      <w:start w:val="1"/>
      <w:numFmt w:val="bullet"/>
      <w:lvlText w:val=""/>
      <w:lvlJc w:val="left"/>
      <w:pPr>
        <w:tabs>
          <w:tab w:val="num" w:pos="4320"/>
        </w:tabs>
        <w:ind w:left="4320" w:hanging="360"/>
      </w:pPr>
      <w:rPr>
        <w:rFonts w:ascii="Wingdings 3" w:hAnsi="Wingdings 3" w:hint="default"/>
      </w:rPr>
    </w:lvl>
    <w:lvl w:ilvl="6" w:tplc="672ED88A" w:tentative="1">
      <w:start w:val="1"/>
      <w:numFmt w:val="bullet"/>
      <w:lvlText w:val=""/>
      <w:lvlJc w:val="left"/>
      <w:pPr>
        <w:tabs>
          <w:tab w:val="num" w:pos="5040"/>
        </w:tabs>
        <w:ind w:left="5040" w:hanging="360"/>
      </w:pPr>
      <w:rPr>
        <w:rFonts w:ascii="Wingdings 3" w:hAnsi="Wingdings 3" w:hint="default"/>
      </w:rPr>
    </w:lvl>
    <w:lvl w:ilvl="7" w:tplc="A4D29236" w:tentative="1">
      <w:start w:val="1"/>
      <w:numFmt w:val="bullet"/>
      <w:lvlText w:val=""/>
      <w:lvlJc w:val="left"/>
      <w:pPr>
        <w:tabs>
          <w:tab w:val="num" w:pos="5760"/>
        </w:tabs>
        <w:ind w:left="5760" w:hanging="360"/>
      </w:pPr>
      <w:rPr>
        <w:rFonts w:ascii="Wingdings 3" w:hAnsi="Wingdings 3" w:hint="default"/>
      </w:rPr>
    </w:lvl>
    <w:lvl w:ilvl="8" w:tplc="BEE6040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A376DA2"/>
    <w:multiLevelType w:val="hybridMultilevel"/>
    <w:tmpl w:val="538EC266"/>
    <w:lvl w:ilvl="0" w:tplc="62B06BC6">
      <w:start w:val="1"/>
      <w:numFmt w:val="bullet"/>
      <w:lvlText w:val=""/>
      <w:lvlJc w:val="left"/>
      <w:pPr>
        <w:tabs>
          <w:tab w:val="num" w:pos="720"/>
        </w:tabs>
        <w:ind w:left="720" w:hanging="360"/>
      </w:pPr>
      <w:rPr>
        <w:rFonts w:ascii="Wingdings 3" w:hAnsi="Wingdings 3" w:hint="default"/>
      </w:rPr>
    </w:lvl>
    <w:lvl w:ilvl="1" w:tplc="F2D6BA90" w:tentative="1">
      <w:start w:val="1"/>
      <w:numFmt w:val="bullet"/>
      <w:lvlText w:val=""/>
      <w:lvlJc w:val="left"/>
      <w:pPr>
        <w:tabs>
          <w:tab w:val="num" w:pos="1440"/>
        </w:tabs>
        <w:ind w:left="1440" w:hanging="360"/>
      </w:pPr>
      <w:rPr>
        <w:rFonts w:ascii="Wingdings 3" w:hAnsi="Wingdings 3" w:hint="default"/>
      </w:rPr>
    </w:lvl>
    <w:lvl w:ilvl="2" w:tplc="B7DC26AE" w:tentative="1">
      <w:start w:val="1"/>
      <w:numFmt w:val="bullet"/>
      <w:lvlText w:val=""/>
      <w:lvlJc w:val="left"/>
      <w:pPr>
        <w:tabs>
          <w:tab w:val="num" w:pos="2160"/>
        </w:tabs>
        <w:ind w:left="2160" w:hanging="360"/>
      </w:pPr>
      <w:rPr>
        <w:rFonts w:ascii="Wingdings 3" w:hAnsi="Wingdings 3" w:hint="default"/>
      </w:rPr>
    </w:lvl>
    <w:lvl w:ilvl="3" w:tplc="3E828002" w:tentative="1">
      <w:start w:val="1"/>
      <w:numFmt w:val="bullet"/>
      <w:lvlText w:val=""/>
      <w:lvlJc w:val="left"/>
      <w:pPr>
        <w:tabs>
          <w:tab w:val="num" w:pos="2880"/>
        </w:tabs>
        <w:ind w:left="2880" w:hanging="360"/>
      </w:pPr>
      <w:rPr>
        <w:rFonts w:ascii="Wingdings 3" w:hAnsi="Wingdings 3" w:hint="default"/>
      </w:rPr>
    </w:lvl>
    <w:lvl w:ilvl="4" w:tplc="48962418" w:tentative="1">
      <w:start w:val="1"/>
      <w:numFmt w:val="bullet"/>
      <w:lvlText w:val=""/>
      <w:lvlJc w:val="left"/>
      <w:pPr>
        <w:tabs>
          <w:tab w:val="num" w:pos="3600"/>
        </w:tabs>
        <w:ind w:left="3600" w:hanging="360"/>
      </w:pPr>
      <w:rPr>
        <w:rFonts w:ascii="Wingdings 3" w:hAnsi="Wingdings 3" w:hint="default"/>
      </w:rPr>
    </w:lvl>
    <w:lvl w:ilvl="5" w:tplc="095A12D4" w:tentative="1">
      <w:start w:val="1"/>
      <w:numFmt w:val="bullet"/>
      <w:lvlText w:val=""/>
      <w:lvlJc w:val="left"/>
      <w:pPr>
        <w:tabs>
          <w:tab w:val="num" w:pos="4320"/>
        </w:tabs>
        <w:ind w:left="4320" w:hanging="360"/>
      </w:pPr>
      <w:rPr>
        <w:rFonts w:ascii="Wingdings 3" w:hAnsi="Wingdings 3" w:hint="default"/>
      </w:rPr>
    </w:lvl>
    <w:lvl w:ilvl="6" w:tplc="904E7338" w:tentative="1">
      <w:start w:val="1"/>
      <w:numFmt w:val="bullet"/>
      <w:lvlText w:val=""/>
      <w:lvlJc w:val="left"/>
      <w:pPr>
        <w:tabs>
          <w:tab w:val="num" w:pos="5040"/>
        </w:tabs>
        <w:ind w:left="5040" w:hanging="360"/>
      </w:pPr>
      <w:rPr>
        <w:rFonts w:ascii="Wingdings 3" w:hAnsi="Wingdings 3" w:hint="default"/>
      </w:rPr>
    </w:lvl>
    <w:lvl w:ilvl="7" w:tplc="B7608BBE" w:tentative="1">
      <w:start w:val="1"/>
      <w:numFmt w:val="bullet"/>
      <w:lvlText w:val=""/>
      <w:lvlJc w:val="left"/>
      <w:pPr>
        <w:tabs>
          <w:tab w:val="num" w:pos="5760"/>
        </w:tabs>
        <w:ind w:left="5760" w:hanging="360"/>
      </w:pPr>
      <w:rPr>
        <w:rFonts w:ascii="Wingdings 3" w:hAnsi="Wingdings 3" w:hint="default"/>
      </w:rPr>
    </w:lvl>
    <w:lvl w:ilvl="8" w:tplc="76B474D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E752776"/>
    <w:multiLevelType w:val="hybridMultilevel"/>
    <w:tmpl w:val="F3D2415A"/>
    <w:lvl w:ilvl="0" w:tplc="169CD3E8">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0C26510"/>
    <w:multiLevelType w:val="hybridMultilevel"/>
    <w:tmpl w:val="B4103C38"/>
    <w:lvl w:ilvl="0" w:tplc="C6FE759E">
      <w:start w:val="1"/>
      <w:numFmt w:val="decimal"/>
      <w:lvlText w:val="%1"/>
      <w:lvlJc w:val="left"/>
      <w:pPr>
        <w:ind w:left="495" w:hanging="360"/>
      </w:pPr>
      <w:rPr>
        <w:rFonts w:hint="default"/>
      </w:rPr>
    </w:lvl>
    <w:lvl w:ilvl="1" w:tplc="08160019" w:tentative="1">
      <w:start w:val="1"/>
      <w:numFmt w:val="lowerLetter"/>
      <w:lvlText w:val="%2."/>
      <w:lvlJc w:val="left"/>
      <w:pPr>
        <w:ind w:left="1215" w:hanging="360"/>
      </w:pPr>
    </w:lvl>
    <w:lvl w:ilvl="2" w:tplc="0816001B" w:tentative="1">
      <w:start w:val="1"/>
      <w:numFmt w:val="lowerRoman"/>
      <w:lvlText w:val="%3."/>
      <w:lvlJc w:val="right"/>
      <w:pPr>
        <w:ind w:left="1935" w:hanging="180"/>
      </w:pPr>
    </w:lvl>
    <w:lvl w:ilvl="3" w:tplc="0816000F" w:tentative="1">
      <w:start w:val="1"/>
      <w:numFmt w:val="decimal"/>
      <w:lvlText w:val="%4."/>
      <w:lvlJc w:val="left"/>
      <w:pPr>
        <w:ind w:left="2655" w:hanging="360"/>
      </w:pPr>
    </w:lvl>
    <w:lvl w:ilvl="4" w:tplc="08160019" w:tentative="1">
      <w:start w:val="1"/>
      <w:numFmt w:val="lowerLetter"/>
      <w:lvlText w:val="%5."/>
      <w:lvlJc w:val="left"/>
      <w:pPr>
        <w:ind w:left="3375" w:hanging="360"/>
      </w:pPr>
    </w:lvl>
    <w:lvl w:ilvl="5" w:tplc="0816001B" w:tentative="1">
      <w:start w:val="1"/>
      <w:numFmt w:val="lowerRoman"/>
      <w:lvlText w:val="%6."/>
      <w:lvlJc w:val="right"/>
      <w:pPr>
        <w:ind w:left="4095" w:hanging="180"/>
      </w:pPr>
    </w:lvl>
    <w:lvl w:ilvl="6" w:tplc="0816000F" w:tentative="1">
      <w:start w:val="1"/>
      <w:numFmt w:val="decimal"/>
      <w:lvlText w:val="%7."/>
      <w:lvlJc w:val="left"/>
      <w:pPr>
        <w:ind w:left="4815" w:hanging="360"/>
      </w:pPr>
    </w:lvl>
    <w:lvl w:ilvl="7" w:tplc="08160019" w:tentative="1">
      <w:start w:val="1"/>
      <w:numFmt w:val="lowerLetter"/>
      <w:lvlText w:val="%8."/>
      <w:lvlJc w:val="left"/>
      <w:pPr>
        <w:ind w:left="5535" w:hanging="360"/>
      </w:pPr>
    </w:lvl>
    <w:lvl w:ilvl="8" w:tplc="0816001B" w:tentative="1">
      <w:start w:val="1"/>
      <w:numFmt w:val="lowerRoman"/>
      <w:lvlText w:val="%9."/>
      <w:lvlJc w:val="right"/>
      <w:pPr>
        <w:ind w:left="6255" w:hanging="180"/>
      </w:pPr>
    </w:lvl>
  </w:abstractNum>
  <w:abstractNum w:abstractNumId="4" w15:restartNumberingAfterBreak="0">
    <w:nsid w:val="559915D0"/>
    <w:multiLevelType w:val="hybridMultilevel"/>
    <w:tmpl w:val="0A3CFFC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5FE80E0C"/>
    <w:multiLevelType w:val="hybridMultilevel"/>
    <w:tmpl w:val="1C02FBBE"/>
    <w:lvl w:ilvl="0" w:tplc="3C724306">
      <w:start w:val="1"/>
      <w:numFmt w:val="bullet"/>
      <w:lvlText w:val=""/>
      <w:lvlJc w:val="left"/>
      <w:pPr>
        <w:tabs>
          <w:tab w:val="num" w:pos="720"/>
        </w:tabs>
        <w:ind w:left="720" w:hanging="360"/>
      </w:pPr>
      <w:rPr>
        <w:rFonts w:ascii="Wingdings 3" w:hAnsi="Wingdings 3" w:hint="default"/>
      </w:rPr>
    </w:lvl>
    <w:lvl w:ilvl="1" w:tplc="B2004A46" w:tentative="1">
      <w:start w:val="1"/>
      <w:numFmt w:val="bullet"/>
      <w:lvlText w:val=""/>
      <w:lvlJc w:val="left"/>
      <w:pPr>
        <w:tabs>
          <w:tab w:val="num" w:pos="1440"/>
        </w:tabs>
        <w:ind w:left="1440" w:hanging="360"/>
      </w:pPr>
      <w:rPr>
        <w:rFonts w:ascii="Wingdings 3" w:hAnsi="Wingdings 3" w:hint="default"/>
      </w:rPr>
    </w:lvl>
    <w:lvl w:ilvl="2" w:tplc="D398EC74" w:tentative="1">
      <w:start w:val="1"/>
      <w:numFmt w:val="bullet"/>
      <w:lvlText w:val=""/>
      <w:lvlJc w:val="left"/>
      <w:pPr>
        <w:tabs>
          <w:tab w:val="num" w:pos="2160"/>
        </w:tabs>
        <w:ind w:left="2160" w:hanging="360"/>
      </w:pPr>
      <w:rPr>
        <w:rFonts w:ascii="Wingdings 3" w:hAnsi="Wingdings 3" w:hint="default"/>
      </w:rPr>
    </w:lvl>
    <w:lvl w:ilvl="3" w:tplc="B89CBABC" w:tentative="1">
      <w:start w:val="1"/>
      <w:numFmt w:val="bullet"/>
      <w:lvlText w:val=""/>
      <w:lvlJc w:val="left"/>
      <w:pPr>
        <w:tabs>
          <w:tab w:val="num" w:pos="2880"/>
        </w:tabs>
        <w:ind w:left="2880" w:hanging="360"/>
      </w:pPr>
      <w:rPr>
        <w:rFonts w:ascii="Wingdings 3" w:hAnsi="Wingdings 3" w:hint="default"/>
      </w:rPr>
    </w:lvl>
    <w:lvl w:ilvl="4" w:tplc="611E3080" w:tentative="1">
      <w:start w:val="1"/>
      <w:numFmt w:val="bullet"/>
      <w:lvlText w:val=""/>
      <w:lvlJc w:val="left"/>
      <w:pPr>
        <w:tabs>
          <w:tab w:val="num" w:pos="3600"/>
        </w:tabs>
        <w:ind w:left="3600" w:hanging="360"/>
      </w:pPr>
      <w:rPr>
        <w:rFonts w:ascii="Wingdings 3" w:hAnsi="Wingdings 3" w:hint="default"/>
      </w:rPr>
    </w:lvl>
    <w:lvl w:ilvl="5" w:tplc="F1D4E774" w:tentative="1">
      <w:start w:val="1"/>
      <w:numFmt w:val="bullet"/>
      <w:lvlText w:val=""/>
      <w:lvlJc w:val="left"/>
      <w:pPr>
        <w:tabs>
          <w:tab w:val="num" w:pos="4320"/>
        </w:tabs>
        <w:ind w:left="4320" w:hanging="360"/>
      </w:pPr>
      <w:rPr>
        <w:rFonts w:ascii="Wingdings 3" w:hAnsi="Wingdings 3" w:hint="default"/>
      </w:rPr>
    </w:lvl>
    <w:lvl w:ilvl="6" w:tplc="EE3AEDD2" w:tentative="1">
      <w:start w:val="1"/>
      <w:numFmt w:val="bullet"/>
      <w:lvlText w:val=""/>
      <w:lvlJc w:val="left"/>
      <w:pPr>
        <w:tabs>
          <w:tab w:val="num" w:pos="5040"/>
        </w:tabs>
        <w:ind w:left="5040" w:hanging="360"/>
      </w:pPr>
      <w:rPr>
        <w:rFonts w:ascii="Wingdings 3" w:hAnsi="Wingdings 3" w:hint="default"/>
      </w:rPr>
    </w:lvl>
    <w:lvl w:ilvl="7" w:tplc="1A302236" w:tentative="1">
      <w:start w:val="1"/>
      <w:numFmt w:val="bullet"/>
      <w:lvlText w:val=""/>
      <w:lvlJc w:val="left"/>
      <w:pPr>
        <w:tabs>
          <w:tab w:val="num" w:pos="5760"/>
        </w:tabs>
        <w:ind w:left="5760" w:hanging="360"/>
      </w:pPr>
      <w:rPr>
        <w:rFonts w:ascii="Wingdings 3" w:hAnsi="Wingdings 3" w:hint="default"/>
      </w:rPr>
    </w:lvl>
    <w:lvl w:ilvl="8" w:tplc="C4DCE82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2AB7F1F"/>
    <w:multiLevelType w:val="hybridMultilevel"/>
    <w:tmpl w:val="E452D6CE"/>
    <w:lvl w:ilvl="0" w:tplc="05D897D8">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88D3C04"/>
    <w:multiLevelType w:val="hybridMultilevel"/>
    <w:tmpl w:val="5EE00E5E"/>
    <w:lvl w:ilvl="0" w:tplc="24AE931E">
      <w:start w:val="1"/>
      <w:numFmt w:val="decimal"/>
      <w:lvlText w:val="%1-"/>
      <w:lvlJc w:val="left"/>
      <w:pPr>
        <w:ind w:left="495" w:hanging="360"/>
      </w:pPr>
      <w:rPr>
        <w:rFonts w:hint="default"/>
      </w:rPr>
    </w:lvl>
    <w:lvl w:ilvl="1" w:tplc="08160019" w:tentative="1">
      <w:start w:val="1"/>
      <w:numFmt w:val="lowerLetter"/>
      <w:lvlText w:val="%2."/>
      <w:lvlJc w:val="left"/>
      <w:pPr>
        <w:ind w:left="1215" w:hanging="360"/>
      </w:pPr>
    </w:lvl>
    <w:lvl w:ilvl="2" w:tplc="0816001B" w:tentative="1">
      <w:start w:val="1"/>
      <w:numFmt w:val="lowerRoman"/>
      <w:lvlText w:val="%3."/>
      <w:lvlJc w:val="right"/>
      <w:pPr>
        <w:ind w:left="1935" w:hanging="180"/>
      </w:pPr>
    </w:lvl>
    <w:lvl w:ilvl="3" w:tplc="0816000F" w:tentative="1">
      <w:start w:val="1"/>
      <w:numFmt w:val="decimal"/>
      <w:lvlText w:val="%4."/>
      <w:lvlJc w:val="left"/>
      <w:pPr>
        <w:ind w:left="2655" w:hanging="360"/>
      </w:pPr>
    </w:lvl>
    <w:lvl w:ilvl="4" w:tplc="08160019" w:tentative="1">
      <w:start w:val="1"/>
      <w:numFmt w:val="lowerLetter"/>
      <w:lvlText w:val="%5."/>
      <w:lvlJc w:val="left"/>
      <w:pPr>
        <w:ind w:left="3375" w:hanging="360"/>
      </w:pPr>
    </w:lvl>
    <w:lvl w:ilvl="5" w:tplc="0816001B" w:tentative="1">
      <w:start w:val="1"/>
      <w:numFmt w:val="lowerRoman"/>
      <w:lvlText w:val="%6."/>
      <w:lvlJc w:val="right"/>
      <w:pPr>
        <w:ind w:left="4095" w:hanging="180"/>
      </w:pPr>
    </w:lvl>
    <w:lvl w:ilvl="6" w:tplc="0816000F" w:tentative="1">
      <w:start w:val="1"/>
      <w:numFmt w:val="decimal"/>
      <w:lvlText w:val="%7."/>
      <w:lvlJc w:val="left"/>
      <w:pPr>
        <w:ind w:left="4815" w:hanging="360"/>
      </w:pPr>
    </w:lvl>
    <w:lvl w:ilvl="7" w:tplc="08160019" w:tentative="1">
      <w:start w:val="1"/>
      <w:numFmt w:val="lowerLetter"/>
      <w:lvlText w:val="%8."/>
      <w:lvlJc w:val="left"/>
      <w:pPr>
        <w:ind w:left="5535" w:hanging="360"/>
      </w:pPr>
    </w:lvl>
    <w:lvl w:ilvl="8" w:tplc="0816001B" w:tentative="1">
      <w:start w:val="1"/>
      <w:numFmt w:val="lowerRoman"/>
      <w:lvlText w:val="%9."/>
      <w:lvlJc w:val="right"/>
      <w:pPr>
        <w:ind w:left="6255" w:hanging="180"/>
      </w:pPr>
    </w:lvl>
  </w:abstractNum>
  <w:abstractNum w:abstractNumId="8" w15:restartNumberingAfterBreak="0">
    <w:nsid w:val="743E30A3"/>
    <w:multiLevelType w:val="hybridMultilevel"/>
    <w:tmpl w:val="CA90A5A4"/>
    <w:lvl w:ilvl="0" w:tplc="492C85C2">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0"/>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FB"/>
    <w:rsid w:val="00000820"/>
    <w:rsid w:val="0004508A"/>
    <w:rsid w:val="00052103"/>
    <w:rsid w:val="000602F7"/>
    <w:rsid w:val="000622C7"/>
    <w:rsid w:val="00065C22"/>
    <w:rsid w:val="00085CC6"/>
    <w:rsid w:val="0009647D"/>
    <w:rsid w:val="000A5AEB"/>
    <w:rsid w:val="000C23E8"/>
    <w:rsid w:val="000C4FB1"/>
    <w:rsid w:val="000E5D20"/>
    <w:rsid w:val="001030DF"/>
    <w:rsid w:val="00117309"/>
    <w:rsid w:val="0013602B"/>
    <w:rsid w:val="00156DF5"/>
    <w:rsid w:val="0017066E"/>
    <w:rsid w:val="0017218C"/>
    <w:rsid w:val="00177C1C"/>
    <w:rsid w:val="00177CB3"/>
    <w:rsid w:val="00186591"/>
    <w:rsid w:val="001A2988"/>
    <w:rsid w:val="001A4DBA"/>
    <w:rsid w:val="001A7DF1"/>
    <w:rsid w:val="001B3BD6"/>
    <w:rsid w:val="001D4277"/>
    <w:rsid w:val="001E145E"/>
    <w:rsid w:val="001F052D"/>
    <w:rsid w:val="001F3B91"/>
    <w:rsid w:val="00207B19"/>
    <w:rsid w:val="0024024C"/>
    <w:rsid w:val="00275686"/>
    <w:rsid w:val="002E00AF"/>
    <w:rsid w:val="002E1B58"/>
    <w:rsid w:val="0030673D"/>
    <w:rsid w:val="0031419B"/>
    <w:rsid w:val="003233C1"/>
    <w:rsid w:val="003561FB"/>
    <w:rsid w:val="003672F5"/>
    <w:rsid w:val="0037551C"/>
    <w:rsid w:val="003A19A4"/>
    <w:rsid w:val="003A341F"/>
    <w:rsid w:val="003C52B8"/>
    <w:rsid w:val="003D41EF"/>
    <w:rsid w:val="003E08B1"/>
    <w:rsid w:val="004118CF"/>
    <w:rsid w:val="004175F7"/>
    <w:rsid w:val="00435DFF"/>
    <w:rsid w:val="00436D1F"/>
    <w:rsid w:val="004542B5"/>
    <w:rsid w:val="00477710"/>
    <w:rsid w:val="00481214"/>
    <w:rsid w:val="004A4326"/>
    <w:rsid w:val="004B59A4"/>
    <w:rsid w:val="004D2B09"/>
    <w:rsid w:val="004D7079"/>
    <w:rsid w:val="00504514"/>
    <w:rsid w:val="00511B07"/>
    <w:rsid w:val="00516922"/>
    <w:rsid w:val="00544D94"/>
    <w:rsid w:val="00547EED"/>
    <w:rsid w:val="00565ABA"/>
    <w:rsid w:val="00576931"/>
    <w:rsid w:val="00590EB8"/>
    <w:rsid w:val="005A50C2"/>
    <w:rsid w:val="005B75F9"/>
    <w:rsid w:val="005D192F"/>
    <w:rsid w:val="00603C1D"/>
    <w:rsid w:val="00613C13"/>
    <w:rsid w:val="00635C17"/>
    <w:rsid w:val="00660C69"/>
    <w:rsid w:val="00661F2C"/>
    <w:rsid w:val="006707C1"/>
    <w:rsid w:val="006A1DB5"/>
    <w:rsid w:val="006A5B26"/>
    <w:rsid w:val="006B38E2"/>
    <w:rsid w:val="00703F8C"/>
    <w:rsid w:val="00722048"/>
    <w:rsid w:val="00740BF8"/>
    <w:rsid w:val="00752724"/>
    <w:rsid w:val="00762F4D"/>
    <w:rsid w:val="00766EB0"/>
    <w:rsid w:val="00785790"/>
    <w:rsid w:val="007C5410"/>
    <w:rsid w:val="007E487C"/>
    <w:rsid w:val="007E535E"/>
    <w:rsid w:val="00811BE0"/>
    <w:rsid w:val="008210D7"/>
    <w:rsid w:val="008252EE"/>
    <w:rsid w:val="008307E4"/>
    <w:rsid w:val="00842AEE"/>
    <w:rsid w:val="00847485"/>
    <w:rsid w:val="008B1618"/>
    <w:rsid w:val="008E0D22"/>
    <w:rsid w:val="008E168F"/>
    <w:rsid w:val="00930E58"/>
    <w:rsid w:val="009319F8"/>
    <w:rsid w:val="0096443C"/>
    <w:rsid w:val="00967FBA"/>
    <w:rsid w:val="00973F32"/>
    <w:rsid w:val="009A0592"/>
    <w:rsid w:val="009A1B60"/>
    <w:rsid w:val="009A3895"/>
    <w:rsid w:val="009D5A01"/>
    <w:rsid w:val="00A0467D"/>
    <w:rsid w:val="00A2056D"/>
    <w:rsid w:val="00A35380"/>
    <w:rsid w:val="00A43AFD"/>
    <w:rsid w:val="00A56034"/>
    <w:rsid w:val="00A6072E"/>
    <w:rsid w:val="00A6222B"/>
    <w:rsid w:val="00AC398A"/>
    <w:rsid w:val="00AD3BF2"/>
    <w:rsid w:val="00B100D9"/>
    <w:rsid w:val="00B417FD"/>
    <w:rsid w:val="00B43612"/>
    <w:rsid w:val="00B44894"/>
    <w:rsid w:val="00B45CDB"/>
    <w:rsid w:val="00B564FD"/>
    <w:rsid w:val="00B665A5"/>
    <w:rsid w:val="00B674C1"/>
    <w:rsid w:val="00B71B5C"/>
    <w:rsid w:val="00B776F4"/>
    <w:rsid w:val="00B91CCC"/>
    <w:rsid w:val="00BC7933"/>
    <w:rsid w:val="00BD0163"/>
    <w:rsid w:val="00BD0F27"/>
    <w:rsid w:val="00BF07C9"/>
    <w:rsid w:val="00C12022"/>
    <w:rsid w:val="00C1789D"/>
    <w:rsid w:val="00C53559"/>
    <w:rsid w:val="00C53EE7"/>
    <w:rsid w:val="00C77D2C"/>
    <w:rsid w:val="00C84660"/>
    <w:rsid w:val="00CA1F93"/>
    <w:rsid w:val="00CA6EB5"/>
    <w:rsid w:val="00CB0A3A"/>
    <w:rsid w:val="00CC4F41"/>
    <w:rsid w:val="00CE0236"/>
    <w:rsid w:val="00CE399C"/>
    <w:rsid w:val="00D374FB"/>
    <w:rsid w:val="00D532A4"/>
    <w:rsid w:val="00D5764C"/>
    <w:rsid w:val="00D62148"/>
    <w:rsid w:val="00D92CCD"/>
    <w:rsid w:val="00DA4B5D"/>
    <w:rsid w:val="00DA7606"/>
    <w:rsid w:val="00DE031A"/>
    <w:rsid w:val="00E60F5C"/>
    <w:rsid w:val="00E87912"/>
    <w:rsid w:val="00E91FDD"/>
    <w:rsid w:val="00EA0B0B"/>
    <w:rsid w:val="00EA6132"/>
    <w:rsid w:val="00EC6366"/>
    <w:rsid w:val="00ED4FA8"/>
    <w:rsid w:val="00ED78F2"/>
    <w:rsid w:val="00EE70A3"/>
    <w:rsid w:val="00EE729E"/>
    <w:rsid w:val="00F07B5E"/>
    <w:rsid w:val="00F63326"/>
    <w:rsid w:val="00F66E39"/>
    <w:rsid w:val="00F7440F"/>
    <w:rsid w:val="00F957D5"/>
    <w:rsid w:val="00FD7575"/>
    <w:rsid w:val="00FD78AF"/>
    <w:rsid w:val="00FE1E0B"/>
    <w:rsid w:val="00FE2F08"/>
    <w:rsid w:val="00FE387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FB59"/>
  <w15:docId w15:val="{BB97053B-826C-4BF5-86D8-128125FA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1BE0"/>
    <w:pPr>
      <w:ind w:left="720"/>
      <w:contextualSpacing/>
    </w:pPr>
  </w:style>
  <w:style w:type="character" w:styleId="Hiperligao">
    <w:name w:val="Hyperlink"/>
    <w:basedOn w:val="Tipodeletrapredefinidodopargrafo"/>
    <w:uiPriority w:val="99"/>
    <w:unhideWhenUsed/>
    <w:rsid w:val="00BD0163"/>
    <w:rPr>
      <w:color w:val="0000FF" w:themeColor="hyperlink"/>
      <w:u w:val="single"/>
    </w:rPr>
  </w:style>
  <w:style w:type="paragraph" w:styleId="Textodebalo">
    <w:name w:val="Balloon Text"/>
    <w:basedOn w:val="Normal"/>
    <w:link w:val="TextodebaloCarter"/>
    <w:uiPriority w:val="99"/>
    <w:semiHidden/>
    <w:unhideWhenUsed/>
    <w:rsid w:val="00CB0A3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B0A3A"/>
    <w:rPr>
      <w:rFonts w:ascii="Tahoma" w:hAnsi="Tahoma" w:cs="Tahoma"/>
      <w:sz w:val="16"/>
      <w:szCs w:val="16"/>
    </w:rPr>
  </w:style>
  <w:style w:type="character" w:styleId="MenoNoResolvida">
    <w:name w:val="Unresolved Mention"/>
    <w:basedOn w:val="Tipodeletrapredefinidodopargrafo"/>
    <w:uiPriority w:val="99"/>
    <w:semiHidden/>
    <w:unhideWhenUsed/>
    <w:rsid w:val="007E4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321317">
      <w:bodyDiv w:val="1"/>
      <w:marLeft w:val="0"/>
      <w:marRight w:val="0"/>
      <w:marTop w:val="0"/>
      <w:marBottom w:val="0"/>
      <w:divBdr>
        <w:top w:val="none" w:sz="0" w:space="0" w:color="auto"/>
        <w:left w:val="none" w:sz="0" w:space="0" w:color="auto"/>
        <w:bottom w:val="none" w:sz="0" w:space="0" w:color="auto"/>
        <w:right w:val="none" w:sz="0" w:space="0" w:color="auto"/>
      </w:divBdr>
      <w:divsChild>
        <w:div w:id="1236477728">
          <w:marLeft w:val="576"/>
          <w:marRight w:val="0"/>
          <w:marTop w:val="80"/>
          <w:marBottom w:val="0"/>
          <w:divBdr>
            <w:top w:val="none" w:sz="0" w:space="0" w:color="auto"/>
            <w:left w:val="none" w:sz="0" w:space="0" w:color="auto"/>
            <w:bottom w:val="none" w:sz="0" w:space="0" w:color="auto"/>
            <w:right w:val="none" w:sz="0" w:space="0" w:color="auto"/>
          </w:divBdr>
        </w:div>
      </w:divsChild>
    </w:div>
    <w:div w:id="1008555724">
      <w:bodyDiv w:val="1"/>
      <w:marLeft w:val="0"/>
      <w:marRight w:val="0"/>
      <w:marTop w:val="0"/>
      <w:marBottom w:val="0"/>
      <w:divBdr>
        <w:top w:val="none" w:sz="0" w:space="0" w:color="auto"/>
        <w:left w:val="none" w:sz="0" w:space="0" w:color="auto"/>
        <w:bottom w:val="none" w:sz="0" w:space="0" w:color="auto"/>
        <w:right w:val="none" w:sz="0" w:space="0" w:color="auto"/>
      </w:divBdr>
    </w:div>
    <w:div w:id="1338802137">
      <w:bodyDiv w:val="1"/>
      <w:marLeft w:val="0"/>
      <w:marRight w:val="0"/>
      <w:marTop w:val="0"/>
      <w:marBottom w:val="0"/>
      <w:divBdr>
        <w:top w:val="none" w:sz="0" w:space="0" w:color="auto"/>
        <w:left w:val="none" w:sz="0" w:space="0" w:color="auto"/>
        <w:bottom w:val="none" w:sz="0" w:space="0" w:color="auto"/>
        <w:right w:val="none" w:sz="0" w:space="0" w:color="auto"/>
      </w:divBdr>
      <w:divsChild>
        <w:div w:id="2058966264">
          <w:marLeft w:val="576"/>
          <w:marRight w:val="0"/>
          <w:marTop w:val="80"/>
          <w:marBottom w:val="0"/>
          <w:divBdr>
            <w:top w:val="none" w:sz="0" w:space="0" w:color="auto"/>
            <w:left w:val="none" w:sz="0" w:space="0" w:color="auto"/>
            <w:bottom w:val="none" w:sz="0" w:space="0" w:color="auto"/>
            <w:right w:val="none" w:sz="0" w:space="0" w:color="auto"/>
          </w:divBdr>
        </w:div>
      </w:divsChild>
    </w:div>
    <w:div w:id="1936745988">
      <w:bodyDiv w:val="1"/>
      <w:marLeft w:val="0"/>
      <w:marRight w:val="0"/>
      <w:marTop w:val="0"/>
      <w:marBottom w:val="0"/>
      <w:divBdr>
        <w:top w:val="none" w:sz="0" w:space="0" w:color="auto"/>
        <w:left w:val="none" w:sz="0" w:space="0" w:color="auto"/>
        <w:bottom w:val="none" w:sz="0" w:space="0" w:color="auto"/>
        <w:right w:val="none" w:sz="0" w:space="0" w:color="auto"/>
      </w:divBdr>
      <w:divsChild>
        <w:div w:id="1819106438">
          <w:marLeft w:val="576"/>
          <w:marRight w:val="0"/>
          <w:marTop w:val="80"/>
          <w:marBottom w:val="0"/>
          <w:divBdr>
            <w:top w:val="none" w:sz="0" w:space="0" w:color="auto"/>
            <w:left w:val="none" w:sz="0" w:space="0" w:color="auto"/>
            <w:bottom w:val="none" w:sz="0" w:space="0" w:color="auto"/>
            <w:right w:val="none" w:sz="0" w:space="0" w:color="auto"/>
          </w:divBdr>
        </w:div>
        <w:div w:id="128484912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faro.pt" TargetMode="External"/><Relationship Id="rId3" Type="http://schemas.openxmlformats.org/officeDocument/2006/relationships/styles" Target="styles.xml"/><Relationship Id="rId7" Type="http://schemas.openxmlformats.org/officeDocument/2006/relationships/hyperlink" Target="http://www.uf-faro.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f-faro.p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f-far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0178-48CF-4A04-A9DC-90152AD0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2217</Words>
  <Characters>11975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JFSE</dc:creator>
  <cp:lastModifiedBy>UFFaro</cp:lastModifiedBy>
  <cp:revision>4</cp:revision>
  <cp:lastPrinted>2021-01-12T14:50:00Z</cp:lastPrinted>
  <dcterms:created xsi:type="dcterms:W3CDTF">2021-01-21T12:53:00Z</dcterms:created>
  <dcterms:modified xsi:type="dcterms:W3CDTF">2021-01-21T12:53:00Z</dcterms:modified>
</cp:coreProperties>
</file>